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F5F6B" w14:textId="77777777" w:rsidR="00DB7436" w:rsidRDefault="005B0771" w:rsidP="00F16DE5">
      <w:pPr>
        <w:ind w:right="-625"/>
        <w:jc w:val="right"/>
      </w:pPr>
      <w:r>
        <w:rPr>
          <w:noProof/>
        </w:rPr>
        <mc:AlternateContent>
          <mc:Choice Requires="wps">
            <w:drawing>
              <wp:anchor distT="0" distB="0" distL="114300" distR="114300" simplePos="0" relativeHeight="251651072" behindDoc="0" locked="0" layoutInCell="1" allowOverlap="1" wp14:anchorId="486B45F5" wp14:editId="5667AE81">
                <wp:simplePos x="0" y="0"/>
                <wp:positionH relativeFrom="column">
                  <wp:posOffset>7488</wp:posOffset>
                </wp:positionH>
                <wp:positionV relativeFrom="paragraph">
                  <wp:posOffset>-212354</wp:posOffset>
                </wp:positionV>
                <wp:extent cx="5013325" cy="18522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844B2" w14:textId="77D9C737" w:rsidR="00C451F6" w:rsidRPr="00D51D62" w:rsidRDefault="00D51D62" w:rsidP="00EC0124">
                            <w:pPr>
                              <w:pStyle w:val="Frontpageheading"/>
                              <w:rPr>
                                <w:color w:val="FF0000"/>
                              </w:rPr>
                            </w:pPr>
                            <w:r>
                              <w:rPr>
                                <w:color w:val="auto"/>
                              </w:rPr>
                              <w:t xml:space="preserve">Scheme of Reservation and Delegation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B45F5" id="_x0000_t202" coordsize="21600,21600" o:spt="202" path="m,l,21600r21600,l21600,xe">
                <v:stroke joinstyle="miter"/>
                <v:path gradientshapeok="t" o:connecttype="rect"/>
              </v:shapetype>
              <v:shape id="Text Box 5" o:spid="_x0000_s1026" type="#_x0000_t202" style="position:absolute;left:0;text-align:left;margin-left:.6pt;margin-top:-16.7pt;width:394.75pt;height:14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JO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YVmccdAZODwO4mT0cQ5cdUz3cy+qbRkIuWyo27FYpObaM1pBdaG/6F1cn&#10;HG1B1uNHWUMYujXSAe0b1dvSQTEQoEOXnk6dsalUcBgH4fV1FGNUgS1M4ihKXXY+zY7XB6XNeyZ7&#10;ZBc5VtB6B09399rYdGh2dLHRhCx517n2d+LZAThOJxAcrlqbTcN182capKtklRCPRLOVR4Ki8G7L&#10;JfFmZTiPi+tiuSzCXzZuSLKW1zUTNsxRWSH5s84dND5p4qQtLTteWzibklab9bJTaEdB2aX7XNHB&#10;cnbzn6fhigBcXlAKIxLcRalXzpK5R0oSe+k8SLwgTO/SWUBSUpTPKd1zwf6dEhpznMbQVEfnnPQL&#10;boH7XnOjWc8NzI6O9zlOTk40sxpcidq11lDeTeuLUtj0z6WAdh8b7RRrRTrJ1ezXe0CxMl7L+gm0&#10;qyQoCwQKAw8WrVQ/MBpheORYf99SxTDqPgjQfxoSYqeN25B4HsFGXVrWlxYqKoDKscFoWi7NNKG2&#10;g+KbFiJNL07IW3gzDXdqPmd1eGkwIBypwzCzE+hy77zOI3fxGwAA//8DAFBLAwQUAAYACAAAACEA&#10;D7Qted4AAAAJAQAADwAAAGRycy9kb3ducmV2LnhtbEyPzW7CMBCE75X6DtYi9QY2CRRI46CqVa9U&#10;0B+pNxMvSdR4HcWGpG/f5dQeRzOa+Sbfjq4VF+xD40nDfKZAIJXeNlRpeH97ma5BhGjImtYTavjB&#10;ANvi9iY3mfUD7fFyiJXgEgqZ0VDH2GVShrJGZ8LMd0jsnXzvTGTZV9L2ZuBy18pEqXvpTEO8UJsO&#10;n2osvw9np+Fjd/r6XKjX6tktu8GPSpLbSK3vJuPjA4iIY/wLwxWf0aFgpqM/kw2iZZ1wUMM0TRcg&#10;2F9t1ArEUUOyXKcgi1z+f1D8AgAA//8DAFBLAQItABQABgAIAAAAIQC2gziS/gAAAOEBAAATAAAA&#10;AAAAAAAAAAAAAAAAAABbQ29udGVudF9UeXBlc10ueG1sUEsBAi0AFAAGAAgAAAAhADj9If/WAAAA&#10;lAEAAAsAAAAAAAAAAAAAAAAALwEAAF9yZWxzLy5yZWxzUEsBAi0AFAAGAAgAAAAhAAbAYk63AgAA&#10;ugUAAA4AAAAAAAAAAAAAAAAALgIAAGRycy9lMm9Eb2MueG1sUEsBAi0AFAAGAAgAAAAhAA+0LXne&#10;AAAACQEAAA8AAAAAAAAAAAAAAAAAEQUAAGRycy9kb3ducmV2LnhtbFBLBQYAAAAABAAEAPMAAAAc&#10;BgAAAAA=&#10;" filled="f" stroked="f">
                <v:textbox>
                  <w:txbxContent>
                    <w:p w14:paraId="106844B2" w14:textId="77D9C737" w:rsidR="00C451F6" w:rsidRPr="00D51D62" w:rsidRDefault="00D51D62" w:rsidP="00EC0124">
                      <w:pPr>
                        <w:pStyle w:val="Frontpageheading"/>
                        <w:rPr>
                          <w:color w:val="FF0000"/>
                        </w:rPr>
                      </w:pPr>
                      <w:r>
                        <w:rPr>
                          <w:color w:val="auto"/>
                        </w:rPr>
                        <w:t xml:space="preserve">Scheme of Reservation and Delegation </w:t>
                      </w:r>
                    </w:p>
                  </w:txbxContent>
                </v:textbox>
              </v:shape>
            </w:pict>
          </mc:Fallback>
        </mc:AlternateContent>
      </w:r>
    </w:p>
    <w:p w14:paraId="1CFC71EE" w14:textId="77777777" w:rsidR="00404D60" w:rsidRDefault="00404D60" w:rsidP="0004515A">
      <w:pPr>
        <w:jc w:val="right"/>
      </w:pPr>
    </w:p>
    <w:p w14:paraId="1BAB6AB7" w14:textId="77777777" w:rsidR="00E57936" w:rsidRDefault="00E57936" w:rsidP="00D32BDA">
      <w:pPr>
        <w:jc w:val="right"/>
      </w:pPr>
    </w:p>
    <w:p w14:paraId="1A29AB40" w14:textId="77777777" w:rsidR="00E57936" w:rsidRPr="00E57936" w:rsidRDefault="00E57936" w:rsidP="00E57936"/>
    <w:p w14:paraId="4B9B75A4" w14:textId="77777777" w:rsidR="00E57936" w:rsidRPr="00E57936" w:rsidRDefault="00E57936" w:rsidP="00E57936"/>
    <w:p w14:paraId="25FCE1AE" w14:textId="77777777" w:rsidR="00E57936" w:rsidRPr="00E57936" w:rsidRDefault="00E57936" w:rsidP="00E57936"/>
    <w:p w14:paraId="716AA687" w14:textId="77777777" w:rsidR="00E57936" w:rsidRPr="00E57936" w:rsidRDefault="00E57936" w:rsidP="00E57936"/>
    <w:p w14:paraId="23836C7A" w14:textId="62BC03F6" w:rsidR="00E57936" w:rsidRPr="00E57936" w:rsidRDefault="00D51D62" w:rsidP="00D51D62">
      <w:pPr>
        <w:tabs>
          <w:tab w:val="left" w:pos="2370"/>
        </w:tabs>
      </w:pPr>
      <w:r>
        <w:tab/>
      </w:r>
    </w:p>
    <w:p w14:paraId="03E5394C" w14:textId="77777777" w:rsidR="00E57936" w:rsidRPr="00E57936" w:rsidRDefault="00E57936" w:rsidP="00E57936"/>
    <w:p w14:paraId="0BD3DC33" w14:textId="77777777" w:rsidR="00E57936" w:rsidRPr="00E57936" w:rsidRDefault="00E57936" w:rsidP="00E57936"/>
    <w:p w14:paraId="59B33DDC" w14:textId="77777777" w:rsidR="00E57936" w:rsidRPr="00E57936" w:rsidRDefault="00E57936" w:rsidP="00E57936"/>
    <w:p w14:paraId="4C58F6A4" w14:textId="77777777" w:rsidR="00E57936" w:rsidRPr="00E57936" w:rsidRDefault="00F07AD5" w:rsidP="00E57936">
      <w:r>
        <w:rPr>
          <w:noProof/>
        </w:rPr>
        <w:drawing>
          <wp:anchor distT="0" distB="0" distL="114300" distR="114300" simplePos="0" relativeHeight="251659264" behindDoc="1" locked="1" layoutInCell="1" allowOverlap="1" wp14:anchorId="629E7748" wp14:editId="7452FEFD">
            <wp:simplePos x="0" y="0"/>
            <wp:positionH relativeFrom="margin">
              <wp:posOffset>-1066800</wp:posOffset>
            </wp:positionH>
            <wp:positionV relativeFrom="page">
              <wp:posOffset>5613400</wp:posOffset>
            </wp:positionV>
            <wp:extent cx="7555230" cy="2600960"/>
            <wp:effectExtent l="0" t="0" r="762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1_fcover.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555230" cy="260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FAC3A1" w14:textId="77777777" w:rsidR="00E57936" w:rsidRPr="00E57936" w:rsidRDefault="00E57936" w:rsidP="00E57936"/>
    <w:p w14:paraId="2E2FA6FF" w14:textId="77777777" w:rsidR="00E57936" w:rsidRPr="00E57936" w:rsidRDefault="00E57936" w:rsidP="00E57936"/>
    <w:p w14:paraId="75263E41" w14:textId="77777777" w:rsidR="00E57936" w:rsidRPr="00E57936" w:rsidRDefault="00E57936" w:rsidP="00E57936"/>
    <w:p w14:paraId="572F379A" w14:textId="77777777" w:rsidR="00E57936" w:rsidRPr="00E57936" w:rsidRDefault="00E57936" w:rsidP="00E57936"/>
    <w:p w14:paraId="4974EFAD" w14:textId="77777777" w:rsidR="00E57936" w:rsidRDefault="00E57936" w:rsidP="00E57936"/>
    <w:p w14:paraId="261BACCC" w14:textId="77777777" w:rsidR="00F07AD5" w:rsidRDefault="00F07AD5" w:rsidP="00E57936"/>
    <w:p w14:paraId="0EC0C5A2" w14:textId="77777777" w:rsidR="00F07AD5" w:rsidRDefault="00F07AD5" w:rsidP="00E57936"/>
    <w:p w14:paraId="146AA22F" w14:textId="77777777" w:rsidR="00F07AD5" w:rsidRDefault="00F07AD5" w:rsidP="00E57936"/>
    <w:p w14:paraId="59DC9FBE" w14:textId="77777777" w:rsidR="00F07AD5" w:rsidRDefault="00F07AD5" w:rsidP="00E57936"/>
    <w:p w14:paraId="7FE91E7A" w14:textId="77777777" w:rsidR="00E57936" w:rsidRDefault="00E57936" w:rsidP="00E57936"/>
    <w:p w14:paraId="2D432216" w14:textId="7CBE44B2" w:rsidR="005B0771" w:rsidRDefault="005B0771" w:rsidP="00E57936"/>
    <w:p w14:paraId="2A5E4A64" w14:textId="77777777" w:rsidR="00D801B2" w:rsidRPr="00E57936" w:rsidRDefault="00D801B2" w:rsidP="00E57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3728D4" w:rsidRPr="003728D4" w14:paraId="20123C73" w14:textId="77777777" w:rsidTr="003728D4">
        <w:tc>
          <w:tcPr>
            <w:tcW w:w="8522" w:type="dxa"/>
            <w:gridSpan w:val="2"/>
            <w:shd w:val="clear" w:color="auto" w:fill="auto"/>
          </w:tcPr>
          <w:p w14:paraId="037F71E6" w14:textId="77777777" w:rsidR="00091C95" w:rsidRDefault="003728D4" w:rsidP="003728D4">
            <w:pPr>
              <w:rPr>
                <w:b/>
                <w:i/>
                <w:szCs w:val="20"/>
                <w:lang w:eastAsia="en-US"/>
              </w:rPr>
            </w:pPr>
            <w:r w:rsidRPr="003728D4">
              <w:rPr>
                <w:b/>
                <w:i/>
                <w:szCs w:val="20"/>
                <w:lang w:eastAsia="en-US"/>
              </w:rPr>
              <w:lastRenderedPageBreak/>
              <w:t xml:space="preserve">Please complete the table below: </w:t>
            </w:r>
          </w:p>
          <w:p w14:paraId="4B41381B" w14:textId="77777777" w:rsidR="003728D4" w:rsidRPr="003728D4" w:rsidRDefault="00091C95" w:rsidP="003728D4">
            <w:pPr>
              <w:rPr>
                <w:b/>
                <w:i/>
                <w:szCs w:val="20"/>
                <w:lang w:eastAsia="en-US"/>
              </w:rPr>
            </w:pPr>
            <w:r>
              <w:rPr>
                <w:i/>
                <w:szCs w:val="20"/>
                <w:lang w:eastAsia="en-US"/>
              </w:rPr>
              <w:t>T</w:t>
            </w:r>
            <w:r w:rsidRPr="003728D4">
              <w:rPr>
                <w:i/>
                <w:szCs w:val="20"/>
                <w:lang w:eastAsia="en-US"/>
              </w:rPr>
              <w:t>o be added by corporate team once policy approved and before placing on website</w:t>
            </w:r>
          </w:p>
        </w:tc>
      </w:tr>
      <w:tr w:rsidR="005B0771" w:rsidRPr="003728D4" w14:paraId="19BF1CAD" w14:textId="77777777" w:rsidTr="00121058">
        <w:tc>
          <w:tcPr>
            <w:tcW w:w="3652" w:type="dxa"/>
            <w:shd w:val="clear" w:color="auto" w:fill="003087"/>
          </w:tcPr>
          <w:p w14:paraId="76A5DD0B" w14:textId="77777777" w:rsidR="005B0771" w:rsidRPr="003728D4" w:rsidRDefault="005B0771" w:rsidP="00121058">
            <w:pPr>
              <w:rPr>
                <w:b/>
                <w:i/>
                <w:color w:val="FF0000"/>
                <w:szCs w:val="20"/>
                <w:lang w:eastAsia="en-US"/>
              </w:rPr>
            </w:pPr>
            <w:r w:rsidRPr="003728D4">
              <w:rPr>
                <w:b/>
                <w:szCs w:val="20"/>
                <w:lang w:eastAsia="en-US"/>
              </w:rPr>
              <w:t>Policy  ref no:</w:t>
            </w:r>
          </w:p>
        </w:tc>
        <w:tc>
          <w:tcPr>
            <w:tcW w:w="4870" w:type="dxa"/>
            <w:shd w:val="clear" w:color="auto" w:fill="auto"/>
          </w:tcPr>
          <w:p w14:paraId="541DE3F5" w14:textId="35B81B89" w:rsidR="005B0771" w:rsidRPr="003728D4" w:rsidRDefault="00241EA9" w:rsidP="00121058">
            <w:pPr>
              <w:rPr>
                <w:szCs w:val="20"/>
                <w:lang w:eastAsia="en-US"/>
              </w:rPr>
            </w:pPr>
            <w:r>
              <w:rPr>
                <w:szCs w:val="20"/>
                <w:lang w:eastAsia="en-US"/>
              </w:rPr>
              <w:t>n/a</w:t>
            </w:r>
          </w:p>
        </w:tc>
      </w:tr>
      <w:tr w:rsidR="005B0771" w:rsidRPr="003728D4" w14:paraId="40F03B30" w14:textId="77777777" w:rsidTr="00121058">
        <w:tc>
          <w:tcPr>
            <w:tcW w:w="3652" w:type="dxa"/>
            <w:shd w:val="clear" w:color="auto" w:fill="003087"/>
          </w:tcPr>
          <w:p w14:paraId="53BBD730" w14:textId="77777777" w:rsidR="005B0771" w:rsidRPr="003728D4" w:rsidRDefault="005B0771" w:rsidP="00121058">
            <w:pPr>
              <w:rPr>
                <w:b/>
                <w:szCs w:val="20"/>
                <w:lang w:eastAsia="en-US"/>
              </w:rPr>
            </w:pPr>
            <w:r>
              <w:rPr>
                <w:b/>
                <w:szCs w:val="20"/>
                <w:lang w:eastAsia="en-US"/>
              </w:rPr>
              <w:t>Responsible Executive Director:</w:t>
            </w:r>
          </w:p>
        </w:tc>
        <w:tc>
          <w:tcPr>
            <w:tcW w:w="4870" w:type="dxa"/>
            <w:shd w:val="clear" w:color="auto" w:fill="auto"/>
          </w:tcPr>
          <w:p w14:paraId="683B2B12" w14:textId="632465C5" w:rsidR="005B0771" w:rsidRPr="003728D4" w:rsidRDefault="00241EA9" w:rsidP="00121058">
            <w:pPr>
              <w:rPr>
                <w:szCs w:val="20"/>
                <w:lang w:eastAsia="en-US"/>
              </w:rPr>
            </w:pPr>
            <w:r>
              <w:rPr>
                <w:szCs w:val="20"/>
                <w:lang w:eastAsia="en-US"/>
              </w:rPr>
              <w:t>Sarah Truelove</w:t>
            </w:r>
          </w:p>
        </w:tc>
      </w:tr>
      <w:tr w:rsidR="005B0771" w:rsidRPr="003728D4" w14:paraId="419AF747" w14:textId="77777777" w:rsidTr="00121058">
        <w:tc>
          <w:tcPr>
            <w:tcW w:w="3652" w:type="dxa"/>
            <w:shd w:val="clear" w:color="auto" w:fill="003087"/>
          </w:tcPr>
          <w:p w14:paraId="5B1B7E9F" w14:textId="77777777" w:rsidR="005B0771" w:rsidRPr="00ED2842" w:rsidRDefault="005B0771" w:rsidP="00121058">
            <w:pPr>
              <w:rPr>
                <w:b/>
                <w:szCs w:val="20"/>
                <w:lang w:eastAsia="en-US"/>
              </w:rPr>
            </w:pPr>
            <w:r w:rsidRPr="00ED2842">
              <w:rPr>
                <w:rFonts w:cs="Arial"/>
                <w:b/>
              </w:rPr>
              <w:t xml:space="preserve">Author </w:t>
            </w:r>
            <w:r>
              <w:rPr>
                <w:rFonts w:cs="Arial"/>
                <w:b/>
              </w:rPr>
              <w:t>and Job Title:</w:t>
            </w:r>
          </w:p>
        </w:tc>
        <w:tc>
          <w:tcPr>
            <w:tcW w:w="4870" w:type="dxa"/>
            <w:shd w:val="clear" w:color="auto" w:fill="auto"/>
          </w:tcPr>
          <w:p w14:paraId="48D57FF7" w14:textId="481A06C6" w:rsidR="005B0771" w:rsidRPr="00241EA9" w:rsidRDefault="00241EA9" w:rsidP="00121058">
            <w:pPr>
              <w:rPr>
                <w:rFonts w:cs="Arial"/>
                <w:bCs/>
                <w:sz w:val="22"/>
              </w:rPr>
            </w:pPr>
            <w:r w:rsidRPr="00241EA9">
              <w:rPr>
                <w:rFonts w:cs="Arial"/>
                <w:bCs/>
                <w:sz w:val="22"/>
              </w:rPr>
              <w:t>Sarah Carr Corporate Secretary</w:t>
            </w:r>
          </w:p>
        </w:tc>
      </w:tr>
      <w:tr w:rsidR="005B0771" w:rsidRPr="003728D4" w14:paraId="6E057562" w14:textId="77777777" w:rsidTr="00121058">
        <w:tc>
          <w:tcPr>
            <w:tcW w:w="3652" w:type="dxa"/>
            <w:shd w:val="clear" w:color="auto" w:fill="003087"/>
          </w:tcPr>
          <w:p w14:paraId="710D42BF" w14:textId="77777777" w:rsidR="005B0771" w:rsidRPr="003728D4" w:rsidRDefault="005B0771" w:rsidP="00121058">
            <w:pPr>
              <w:rPr>
                <w:b/>
                <w:szCs w:val="20"/>
                <w:lang w:eastAsia="en-US"/>
              </w:rPr>
            </w:pPr>
            <w:r w:rsidRPr="003728D4">
              <w:rPr>
                <w:b/>
                <w:szCs w:val="20"/>
                <w:lang w:eastAsia="en-US"/>
              </w:rPr>
              <w:t>Date Approved</w:t>
            </w:r>
            <w:r>
              <w:rPr>
                <w:b/>
                <w:szCs w:val="20"/>
                <w:lang w:eastAsia="en-US"/>
              </w:rPr>
              <w:t>:</w:t>
            </w:r>
          </w:p>
        </w:tc>
        <w:tc>
          <w:tcPr>
            <w:tcW w:w="4870" w:type="dxa"/>
            <w:shd w:val="clear" w:color="auto" w:fill="auto"/>
          </w:tcPr>
          <w:p w14:paraId="24C67F11" w14:textId="7DAD0B24" w:rsidR="005B0771" w:rsidRPr="003728D4" w:rsidRDefault="00241EA9" w:rsidP="00121058">
            <w:pPr>
              <w:rPr>
                <w:szCs w:val="20"/>
                <w:lang w:eastAsia="en-US"/>
              </w:rPr>
            </w:pPr>
            <w:r>
              <w:rPr>
                <w:szCs w:val="20"/>
                <w:lang w:eastAsia="en-US"/>
              </w:rPr>
              <w:t>5/03/19</w:t>
            </w:r>
          </w:p>
        </w:tc>
      </w:tr>
      <w:tr w:rsidR="005B0771" w:rsidRPr="003728D4" w14:paraId="0D85F38F" w14:textId="77777777" w:rsidTr="00121058">
        <w:tc>
          <w:tcPr>
            <w:tcW w:w="3652" w:type="dxa"/>
            <w:shd w:val="clear" w:color="auto" w:fill="003087"/>
          </w:tcPr>
          <w:p w14:paraId="62751202" w14:textId="77777777" w:rsidR="005B0771" w:rsidRPr="003728D4" w:rsidRDefault="005B0771" w:rsidP="00121058">
            <w:pPr>
              <w:rPr>
                <w:b/>
                <w:szCs w:val="20"/>
                <w:lang w:eastAsia="en-US"/>
              </w:rPr>
            </w:pPr>
            <w:r w:rsidRPr="003728D4">
              <w:rPr>
                <w:b/>
                <w:szCs w:val="20"/>
                <w:lang w:eastAsia="en-US"/>
              </w:rPr>
              <w:t>Approved by</w:t>
            </w:r>
            <w:r>
              <w:rPr>
                <w:b/>
                <w:szCs w:val="20"/>
                <w:lang w:eastAsia="en-US"/>
              </w:rPr>
              <w:t>:</w:t>
            </w:r>
          </w:p>
        </w:tc>
        <w:tc>
          <w:tcPr>
            <w:tcW w:w="4870" w:type="dxa"/>
            <w:shd w:val="clear" w:color="auto" w:fill="auto"/>
          </w:tcPr>
          <w:p w14:paraId="4040B5A9" w14:textId="20768E74" w:rsidR="005B0771" w:rsidRPr="00241EA9" w:rsidRDefault="00241EA9" w:rsidP="00121058">
            <w:pPr>
              <w:rPr>
                <w:szCs w:val="20"/>
                <w:lang w:eastAsia="en-US"/>
              </w:rPr>
            </w:pPr>
            <w:r>
              <w:rPr>
                <w:szCs w:val="20"/>
                <w:lang w:eastAsia="en-US"/>
              </w:rPr>
              <w:t>Governing Body</w:t>
            </w:r>
          </w:p>
        </w:tc>
      </w:tr>
      <w:tr w:rsidR="005B0771" w:rsidRPr="003728D4" w14:paraId="5188012B" w14:textId="77777777" w:rsidTr="00121058">
        <w:tc>
          <w:tcPr>
            <w:tcW w:w="3652" w:type="dxa"/>
            <w:shd w:val="clear" w:color="auto" w:fill="003087"/>
          </w:tcPr>
          <w:p w14:paraId="66DD5C49" w14:textId="77777777" w:rsidR="005B0771" w:rsidRPr="003728D4" w:rsidRDefault="005B0771" w:rsidP="00121058">
            <w:pPr>
              <w:rPr>
                <w:b/>
                <w:szCs w:val="20"/>
                <w:lang w:eastAsia="en-US"/>
              </w:rPr>
            </w:pPr>
            <w:r w:rsidRPr="003728D4">
              <w:rPr>
                <w:b/>
                <w:szCs w:val="20"/>
                <w:lang w:eastAsia="en-US"/>
              </w:rPr>
              <w:t>Date of next review</w:t>
            </w:r>
            <w:r>
              <w:rPr>
                <w:b/>
                <w:szCs w:val="20"/>
                <w:lang w:eastAsia="en-US"/>
              </w:rPr>
              <w:t>:</w:t>
            </w:r>
          </w:p>
        </w:tc>
        <w:tc>
          <w:tcPr>
            <w:tcW w:w="4870" w:type="dxa"/>
            <w:shd w:val="clear" w:color="auto" w:fill="auto"/>
          </w:tcPr>
          <w:p w14:paraId="552A4438" w14:textId="59C192C7" w:rsidR="005B0771" w:rsidRPr="003728D4" w:rsidRDefault="00241EA9" w:rsidP="00121058">
            <w:pPr>
              <w:rPr>
                <w:szCs w:val="20"/>
                <w:lang w:eastAsia="en-US"/>
              </w:rPr>
            </w:pPr>
            <w:r>
              <w:rPr>
                <w:szCs w:val="20"/>
                <w:lang w:eastAsia="en-US"/>
              </w:rPr>
              <w:t>As required</w:t>
            </w:r>
          </w:p>
        </w:tc>
      </w:tr>
    </w:tbl>
    <w:p w14:paraId="69A1ACE1" w14:textId="77777777" w:rsidR="00091C95" w:rsidRDefault="00091C95">
      <w:pPr>
        <w:rPr>
          <w:b/>
          <w:szCs w:val="20"/>
          <w:lang w:eastAsia="en-US"/>
        </w:rPr>
      </w:pPr>
    </w:p>
    <w:p w14:paraId="7A7220E8" w14:textId="4FBCC721" w:rsidR="001E1D60" w:rsidRDefault="001E1D60"/>
    <w:p w14:paraId="5CBC3AEB" w14:textId="77777777" w:rsidR="00C34806" w:rsidRDefault="00C34806">
      <w:pPr>
        <w:rPr>
          <w:rFonts w:cs="Arial"/>
          <w:color w:val="000000" w:themeColor="text1"/>
          <w:szCs w:val="24"/>
        </w:rPr>
      </w:pPr>
    </w:p>
    <w:p w14:paraId="3C2D2CA7" w14:textId="77777777" w:rsidR="00C34806" w:rsidRDefault="00C34806">
      <w:pPr>
        <w:rPr>
          <w:rFonts w:cs="Arial"/>
          <w:color w:val="000000" w:themeColor="text1"/>
          <w:szCs w:val="24"/>
        </w:rPr>
      </w:pPr>
      <w:r>
        <w:rPr>
          <w:rFonts w:cs="Arial"/>
          <w:color w:val="000000" w:themeColor="text1"/>
          <w:szCs w:val="24"/>
        </w:rPr>
        <w:br w:type="page"/>
      </w:r>
    </w:p>
    <w:bookmarkStart w:id="0" w:name="_Toc536199315" w:displacedByCustomXml="next"/>
    <w:sdt>
      <w:sdtPr>
        <w:rPr>
          <w:rFonts w:asciiTheme="minorHAnsi" w:eastAsiaTheme="minorEastAsia" w:hAnsiTheme="minorHAnsi" w:cstheme="minorBidi"/>
          <w:b w:val="0"/>
          <w:bCs w:val="0"/>
          <w:color w:val="auto"/>
          <w:sz w:val="22"/>
          <w:szCs w:val="22"/>
        </w:rPr>
        <w:id w:val="1042633332"/>
        <w:docPartObj>
          <w:docPartGallery w:val="Table of Contents"/>
          <w:docPartUnique/>
        </w:docPartObj>
      </w:sdtPr>
      <w:sdtEndPr>
        <w:rPr>
          <w:rFonts w:ascii="Arial" w:hAnsi="Arial"/>
          <w:noProof/>
          <w:sz w:val="24"/>
        </w:rPr>
      </w:sdtEndPr>
      <w:sdtContent>
        <w:p w14:paraId="2C16CFFF" w14:textId="77777777" w:rsidR="00B16F42" w:rsidRDefault="00B16F42" w:rsidP="00B16F42">
          <w:pPr>
            <w:pStyle w:val="Heading1"/>
            <w:numPr>
              <w:ilvl w:val="0"/>
              <w:numId w:val="0"/>
            </w:numPr>
          </w:pPr>
          <w:r>
            <w:t>Table of Contents</w:t>
          </w:r>
          <w:bookmarkEnd w:id="0"/>
        </w:p>
        <w:p w14:paraId="2442EA0B" w14:textId="1259E309" w:rsidR="00A56CAD" w:rsidRDefault="00B16F42">
          <w:pPr>
            <w:pStyle w:val="TOC1"/>
            <w:rPr>
              <w:rFonts w:asciiTheme="minorHAnsi" w:hAnsiTheme="minorHAnsi"/>
              <w:b w:val="0"/>
              <w:noProof/>
              <w:color w:val="auto"/>
              <w:sz w:val="22"/>
              <w:szCs w:val="22"/>
              <w:lang w:eastAsia="en-GB"/>
            </w:rPr>
          </w:pPr>
          <w:r>
            <w:fldChar w:fldCharType="begin"/>
          </w:r>
          <w:r>
            <w:instrText xml:space="preserve"> TOC \o "1-3" \h \z \u </w:instrText>
          </w:r>
          <w:r>
            <w:fldChar w:fldCharType="separate"/>
          </w:r>
          <w:hyperlink w:anchor="_Toc536199315" w:history="1">
            <w:r w:rsidR="00A56CAD" w:rsidRPr="0058044D">
              <w:rPr>
                <w:rStyle w:val="Hyperlink"/>
                <w:noProof/>
              </w:rPr>
              <w:t>Table of Contents</w:t>
            </w:r>
            <w:r w:rsidR="00A56CAD">
              <w:rPr>
                <w:noProof/>
                <w:webHidden/>
              </w:rPr>
              <w:tab/>
            </w:r>
            <w:r w:rsidR="00A56CAD">
              <w:rPr>
                <w:noProof/>
                <w:webHidden/>
              </w:rPr>
              <w:fldChar w:fldCharType="begin"/>
            </w:r>
            <w:r w:rsidR="00A56CAD">
              <w:rPr>
                <w:noProof/>
                <w:webHidden/>
              </w:rPr>
              <w:instrText xml:space="preserve"> PAGEREF _Toc536199315 \h </w:instrText>
            </w:r>
            <w:r w:rsidR="00A56CAD">
              <w:rPr>
                <w:noProof/>
                <w:webHidden/>
              </w:rPr>
            </w:r>
            <w:r w:rsidR="00A56CAD">
              <w:rPr>
                <w:noProof/>
                <w:webHidden/>
              </w:rPr>
              <w:fldChar w:fldCharType="separate"/>
            </w:r>
            <w:r w:rsidR="00A56CAD">
              <w:rPr>
                <w:noProof/>
                <w:webHidden/>
              </w:rPr>
              <w:t>3</w:t>
            </w:r>
            <w:r w:rsidR="00A56CAD">
              <w:rPr>
                <w:noProof/>
                <w:webHidden/>
              </w:rPr>
              <w:fldChar w:fldCharType="end"/>
            </w:r>
          </w:hyperlink>
        </w:p>
        <w:p w14:paraId="36197314" w14:textId="359E9A37" w:rsidR="00A56CAD" w:rsidRDefault="00241EA9">
          <w:pPr>
            <w:pStyle w:val="TOC1"/>
            <w:rPr>
              <w:rFonts w:asciiTheme="minorHAnsi" w:hAnsiTheme="minorHAnsi"/>
              <w:b w:val="0"/>
              <w:noProof/>
              <w:color w:val="auto"/>
              <w:sz w:val="22"/>
              <w:szCs w:val="22"/>
              <w:lang w:eastAsia="en-GB"/>
            </w:rPr>
          </w:pPr>
          <w:hyperlink w:anchor="_Toc536199316" w:history="1">
            <w:r w:rsidR="00A56CAD" w:rsidRPr="0058044D">
              <w:rPr>
                <w:rStyle w:val="Hyperlink"/>
                <w:noProof/>
              </w:rPr>
              <w:t>Schedule of Matters Reserved to the Clinical Commissioning Group and Scheme of Delegation</w:t>
            </w:r>
            <w:r w:rsidR="00A56CAD">
              <w:rPr>
                <w:noProof/>
                <w:webHidden/>
              </w:rPr>
              <w:tab/>
            </w:r>
            <w:r w:rsidR="00A56CAD">
              <w:rPr>
                <w:noProof/>
                <w:webHidden/>
              </w:rPr>
              <w:fldChar w:fldCharType="begin"/>
            </w:r>
            <w:r w:rsidR="00A56CAD">
              <w:rPr>
                <w:noProof/>
                <w:webHidden/>
              </w:rPr>
              <w:instrText xml:space="preserve"> PAGEREF _Toc536199316 \h </w:instrText>
            </w:r>
            <w:r w:rsidR="00A56CAD">
              <w:rPr>
                <w:noProof/>
                <w:webHidden/>
              </w:rPr>
            </w:r>
            <w:r w:rsidR="00A56CAD">
              <w:rPr>
                <w:noProof/>
                <w:webHidden/>
              </w:rPr>
              <w:fldChar w:fldCharType="separate"/>
            </w:r>
            <w:r w:rsidR="00A56CAD">
              <w:rPr>
                <w:noProof/>
                <w:webHidden/>
              </w:rPr>
              <w:t>4</w:t>
            </w:r>
            <w:r w:rsidR="00A56CAD">
              <w:rPr>
                <w:noProof/>
                <w:webHidden/>
              </w:rPr>
              <w:fldChar w:fldCharType="end"/>
            </w:r>
          </w:hyperlink>
        </w:p>
        <w:p w14:paraId="7BF454D5" w14:textId="0003939F" w:rsidR="00B16F42" w:rsidRDefault="00B16F42">
          <w:r>
            <w:rPr>
              <w:b/>
              <w:bCs/>
              <w:noProof/>
            </w:rPr>
            <w:fldChar w:fldCharType="end"/>
          </w:r>
        </w:p>
      </w:sdtContent>
    </w:sdt>
    <w:p w14:paraId="67677905" w14:textId="77777777" w:rsidR="003735C0" w:rsidRDefault="003735C0">
      <w:pPr>
        <w:rPr>
          <w:rFonts w:cs="Arial"/>
          <w:color w:val="17365D"/>
        </w:rPr>
      </w:pPr>
      <w:r>
        <w:rPr>
          <w:b/>
        </w:rPr>
        <w:br w:type="page"/>
      </w:r>
    </w:p>
    <w:p w14:paraId="634FFFF5" w14:textId="30946A51" w:rsidR="00F77D41" w:rsidRDefault="00085B9D" w:rsidP="00A56CAD">
      <w:pPr>
        <w:pStyle w:val="Heading1"/>
        <w:numPr>
          <w:ilvl w:val="0"/>
          <w:numId w:val="0"/>
        </w:numPr>
        <w:ind w:left="851" w:hanging="851"/>
        <w:jc w:val="center"/>
        <w:rPr>
          <w:sz w:val="24"/>
          <w:szCs w:val="24"/>
        </w:rPr>
      </w:pPr>
      <w:bookmarkStart w:id="1" w:name="_Toc536199316"/>
      <w:r>
        <w:rPr>
          <w:sz w:val="24"/>
          <w:szCs w:val="24"/>
        </w:rPr>
        <w:lastRenderedPageBreak/>
        <w:t>Schedule of Matters Reserved to the Clinical Commissioning Group and Scheme of Delegation</w:t>
      </w:r>
      <w:bookmarkEnd w:id="1"/>
    </w:p>
    <w:p w14:paraId="4A6A26BB" w14:textId="77777777" w:rsidR="00A56CAD" w:rsidRDefault="00A56CAD" w:rsidP="00085B9D">
      <w:pPr>
        <w:spacing w:after="0" w:line="240" w:lineRule="auto"/>
        <w:rPr>
          <w:rFonts w:cs="Arial"/>
          <w:color w:val="000000"/>
        </w:rPr>
      </w:pPr>
      <w:bookmarkStart w:id="2" w:name="_Toc455752227"/>
      <w:bookmarkStart w:id="3" w:name="_Toc348705389"/>
    </w:p>
    <w:p w14:paraId="15925E3E" w14:textId="657B68A3" w:rsidR="00D41572" w:rsidRDefault="00D41572" w:rsidP="00085B9D">
      <w:pPr>
        <w:spacing w:after="0" w:line="240" w:lineRule="auto"/>
        <w:rPr>
          <w:rFonts w:cs="Arial"/>
          <w:color w:val="000000"/>
        </w:rPr>
      </w:pPr>
      <w:r>
        <w:rPr>
          <w:rFonts w:cs="Arial"/>
          <w:color w:val="000000"/>
        </w:rPr>
        <w:t xml:space="preserve">The CCG has a schedule of matters reserved to the membership which cannot be delegated for decision to either the Governing Body, its Committees or the executive team.  These bodies and individuals may make recommendations for membership decision on the matters that are reserved.  </w:t>
      </w:r>
      <w:r w:rsidR="001A69B3">
        <w:rPr>
          <w:rFonts w:cs="Arial"/>
          <w:color w:val="000000"/>
        </w:rPr>
        <w:t>The range of statutory duties reserved to the membership includes:</w:t>
      </w:r>
    </w:p>
    <w:p w14:paraId="4591DA88" w14:textId="07796455" w:rsidR="001A69B3" w:rsidRDefault="001A69B3" w:rsidP="00085B9D">
      <w:pPr>
        <w:spacing w:after="0" w:line="240" w:lineRule="auto"/>
        <w:rPr>
          <w:rFonts w:cs="Arial"/>
          <w:color w:val="000000"/>
        </w:rPr>
      </w:pPr>
    </w:p>
    <w:p w14:paraId="013A7C31" w14:textId="77777777" w:rsidR="001A69B3" w:rsidRPr="00016718" w:rsidRDefault="001A69B3" w:rsidP="00016718">
      <w:pPr>
        <w:pStyle w:val="ListParagraph"/>
        <w:numPr>
          <w:ilvl w:val="0"/>
          <w:numId w:val="45"/>
        </w:numPr>
        <w:spacing w:after="0" w:line="240" w:lineRule="auto"/>
        <w:ind w:left="360"/>
        <w:rPr>
          <w:rFonts w:cs="Arial"/>
          <w:color w:val="000000"/>
        </w:rPr>
      </w:pPr>
      <w:r w:rsidRPr="00016718">
        <w:rPr>
          <w:rFonts w:cs="Arial"/>
          <w:color w:val="000000"/>
        </w:rPr>
        <w:t>Determining the arrangements by which the members of the CCG approve those decisions that are reserved for the membership.</w:t>
      </w:r>
    </w:p>
    <w:p w14:paraId="142B0873" w14:textId="77777777" w:rsidR="001A69B3" w:rsidRDefault="001A69B3" w:rsidP="00016718">
      <w:pPr>
        <w:spacing w:after="0" w:line="240" w:lineRule="auto"/>
        <w:rPr>
          <w:rFonts w:cs="Arial"/>
          <w:color w:val="000000"/>
        </w:rPr>
      </w:pPr>
    </w:p>
    <w:p w14:paraId="570ACAF2" w14:textId="4187F2CD" w:rsidR="001A69B3" w:rsidRPr="00016718" w:rsidRDefault="001A69B3" w:rsidP="00016718">
      <w:pPr>
        <w:pStyle w:val="ListParagraph"/>
        <w:numPr>
          <w:ilvl w:val="0"/>
          <w:numId w:val="45"/>
        </w:numPr>
        <w:spacing w:after="0" w:line="240" w:lineRule="auto"/>
        <w:ind w:left="360"/>
        <w:rPr>
          <w:rFonts w:cs="Arial"/>
          <w:color w:val="000000"/>
        </w:rPr>
      </w:pPr>
      <w:r w:rsidRPr="00016718">
        <w:rPr>
          <w:rFonts w:cs="Arial"/>
          <w:color w:val="000000"/>
        </w:rPr>
        <w:t>Consideration and approval of applications to NHS England on any matter concerning changes to the CCG’s constitution, including the Standing Orders, Standing Financial Instructions</w:t>
      </w:r>
      <w:r w:rsidR="00F61B3A">
        <w:rPr>
          <w:rFonts w:cs="Arial"/>
          <w:color w:val="000000"/>
        </w:rPr>
        <w:t>, terms of reference for the Governing Body’s committees, and the overarching Scheme of Reservation and Delegation</w:t>
      </w:r>
      <w:r w:rsidRPr="00016718">
        <w:rPr>
          <w:rFonts w:cs="Arial"/>
          <w:color w:val="000000"/>
        </w:rPr>
        <w:t>.</w:t>
      </w:r>
    </w:p>
    <w:p w14:paraId="58CAC14E" w14:textId="7566BFC0" w:rsidR="001A69B3" w:rsidRDefault="001A69B3" w:rsidP="00085B9D">
      <w:pPr>
        <w:spacing w:after="0" w:line="240" w:lineRule="auto"/>
        <w:rPr>
          <w:rFonts w:cs="Arial"/>
          <w:color w:val="000000"/>
        </w:rPr>
      </w:pPr>
    </w:p>
    <w:p w14:paraId="01D7109B" w14:textId="53B1B56A" w:rsidR="001A69B3" w:rsidRDefault="001A69B3" w:rsidP="00085B9D">
      <w:pPr>
        <w:spacing w:after="0" w:line="240" w:lineRule="auto"/>
        <w:rPr>
          <w:rFonts w:cs="Arial"/>
          <w:color w:val="000000"/>
        </w:rPr>
      </w:pPr>
      <w:r>
        <w:rPr>
          <w:rFonts w:cs="Arial"/>
          <w:color w:val="000000"/>
        </w:rPr>
        <w:t>The Chief Executive (Accountable Officer) may periodically propose amendment to the constitution, including the Standing Orders, Standing Financial Instructions and Terms of Reference which shall be considered and approved by the Governing Body unless:</w:t>
      </w:r>
    </w:p>
    <w:p w14:paraId="63898F7A" w14:textId="1754DCAC" w:rsidR="001A69B3" w:rsidRPr="001A69B3" w:rsidRDefault="001A69B3" w:rsidP="001A69B3">
      <w:pPr>
        <w:pStyle w:val="ListParagraph"/>
        <w:numPr>
          <w:ilvl w:val="0"/>
          <w:numId w:val="44"/>
        </w:numPr>
        <w:spacing w:after="0" w:line="240" w:lineRule="auto"/>
        <w:rPr>
          <w:rFonts w:cs="Arial"/>
          <w:color w:val="000000"/>
        </w:rPr>
      </w:pPr>
      <w:r w:rsidRPr="001A69B3">
        <w:rPr>
          <w:rFonts w:cs="Arial"/>
          <w:color w:val="000000"/>
        </w:rPr>
        <w:t xml:space="preserve">Changes are thought to have a material impact </w:t>
      </w:r>
    </w:p>
    <w:p w14:paraId="2DA26F2E" w14:textId="22DA26FC" w:rsidR="001A69B3" w:rsidRPr="001A69B3" w:rsidRDefault="001A69B3" w:rsidP="001A69B3">
      <w:pPr>
        <w:pStyle w:val="ListParagraph"/>
        <w:numPr>
          <w:ilvl w:val="0"/>
          <w:numId w:val="44"/>
        </w:numPr>
        <w:spacing w:after="0" w:line="240" w:lineRule="auto"/>
        <w:rPr>
          <w:rFonts w:cs="Arial"/>
          <w:color w:val="000000"/>
        </w:rPr>
      </w:pPr>
      <w:r w:rsidRPr="001A69B3">
        <w:rPr>
          <w:rFonts w:cs="Arial"/>
          <w:color w:val="000000"/>
        </w:rPr>
        <w:t>Changes are proposed to the reserved powers of the members</w:t>
      </w:r>
    </w:p>
    <w:p w14:paraId="261648C6" w14:textId="07F8602F" w:rsidR="001A69B3" w:rsidRPr="001A69B3" w:rsidRDefault="001A69B3" w:rsidP="001A69B3">
      <w:pPr>
        <w:pStyle w:val="ListParagraph"/>
        <w:numPr>
          <w:ilvl w:val="0"/>
          <w:numId w:val="44"/>
        </w:numPr>
        <w:spacing w:after="0" w:line="240" w:lineRule="auto"/>
        <w:rPr>
          <w:rFonts w:cs="Arial"/>
          <w:color w:val="000000"/>
        </w:rPr>
      </w:pPr>
      <w:r w:rsidRPr="001A69B3">
        <w:rPr>
          <w:rFonts w:cs="Arial"/>
          <w:color w:val="000000"/>
        </w:rPr>
        <w:t xml:space="preserve">At least 50% of all Governing Body members formally request that the amendments be put to the membership for approval. </w:t>
      </w:r>
    </w:p>
    <w:p w14:paraId="580926C8" w14:textId="04F3D587" w:rsidR="00716F88" w:rsidRDefault="00716F88" w:rsidP="00716F88">
      <w:pPr>
        <w:spacing w:after="0" w:line="240" w:lineRule="auto"/>
        <w:rPr>
          <w:rFonts w:cs="Arial"/>
          <w:color w:val="000000"/>
        </w:rPr>
      </w:pPr>
    </w:p>
    <w:p w14:paraId="16E36B5B" w14:textId="15DF00B5" w:rsidR="00716F88" w:rsidRDefault="00716F88" w:rsidP="00716F88">
      <w:pPr>
        <w:spacing w:after="0" w:line="240" w:lineRule="auto"/>
        <w:rPr>
          <w:rFonts w:cs="Arial"/>
          <w:color w:val="000000"/>
        </w:rPr>
      </w:pPr>
      <w:r>
        <w:rPr>
          <w:rFonts w:cs="Arial"/>
          <w:color w:val="000000"/>
        </w:rPr>
        <w:t>The Chief Executive (Accountable Officer) may periodically propose amendment to Scheme of Reservation and Delegation which shall be considered and approved by the Governing Body unless:</w:t>
      </w:r>
    </w:p>
    <w:p w14:paraId="7C6E150F" w14:textId="262AEC7E" w:rsidR="00F61B3A" w:rsidRDefault="00F61B3A" w:rsidP="00F61B3A">
      <w:pPr>
        <w:pStyle w:val="ListParagraph"/>
        <w:numPr>
          <w:ilvl w:val="0"/>
          <w:numId w:val="44"/>
        </w:numPr>
        <w:spacing w:after="0" w:line="240" w:lineRule="auto"/>
        <w:rPr>
          <w:rFonts w:cs="Arial"/>
          <w:color w:val="000000"/>
        </w:rPr>
      </w:pPr>
      <w:r w:rsidRPr="001A69B3">
        <w:rPr>
          <w:rFonts w:cs="Arial"/>
          <w:color w:val="000000"/>
        </w:rPr>
        <w:t>Changes are thought to have a material impact</w:t>
      </w:r>
    </w:p>
    <w:p w14:paraId="108314C1" w14:textId="57052BCC" w:rsidR="00716F88" w:rsidRPr="001A69B3" w:rsidRDefault="00716F88" w:rsidP="00716F88">
      <w:pPr>
        <w:pStyle w:val="ListParagraph"/>
        <w:numPr>
          <w:ilvl w:val="0"/>
          <w:numId w:val="44"/>
        </w:numPr>
        <w:spacing w:after="0" w:line="240" w:lineRule="auto"/>
        <w:rPr>
          <w:rFonts w:cs="Arial"/>
          <w:color w:val="000000"/>
        </w:rPr>
      </w:pPr>
      <w:r w:rsidRPr="001A69B3">
        <w:rPr>
          <w:rFonts w:cs="Arial"/>
          <w:color w:val="000000"/>
        </w:rPr>
        <w:t>Changes are proposed to the reserved powers of the members</w:t>
      </w:r>
    </w:p>
    <w:p w14:paraId="0FBFEDA2" w14:textId="77777777" w:rsidR="00716F88" w:rsidRPr="001A69B3" w:rsidRDefault="00716F88" w:rsidP="00716F88">
      <w:pPr>
        <w:pStyle w:val="ListParagraph"/>
        <w:numPr>
          <w:ilvl w:val="0"/>
          <w:numId w:val="44"/>
        </w:numPr>
        <w:spacing w:after="0" w:line="240" w:lineRule="auto"/>
        <w:rPr>
          <w:rFonts w:cs="Arial"/>
          <w:color w:val="000000"/>
        </w:rPr>
      </w:pPr>
      <w:r w:rsidRPr="001A69B3">
        <w:rPr>
          <w:rFonts w:cs="Arial"/>
          <w:color w:val="000000"/>
        </w:rPr>
        <w:t xml:space="preserve">At least 50% of all Governing Body members formally request that the amendments be put to the membership for approval. </w:t>
      </w:r>
    </w:p>
    <w:p w14:paraId="2C944DB0" w14:textId="77777777" w:rsidR="00D64DB6" w:rsidRDefault="00D64DB6" w:rsidP="00716F88">
      <w:pPr>
        <w:spacing w:after="0" w:line="240" w:lineRule="auto"/>
        <w:rPr>
          <w:rFonts w:cs="Arial"/>
          <w:color w:val="000000"/>
        </w:rPr>
      </w:pPr>
    </w:p>
    <w:p w14:paraId="333A48F4" w14:textId="19535298" w:rsidR="00716F88" w:rsidRPr="00036B41" w:rsidRDefault="00716F88" w:rsidP="00716F88">
      <w:pPr>
        <w:spacing w:after="0" w:line="240" w:lineRule="auto"/>
        <w:rPr>
          <w:rFonts w:eastAsia="MS Mincho" w:cs="Arial"/>
          <w:color w:val="000000"/>
          <w:lang w:eastAsia="ja-JP"/>
        </w:rPr>
      </w:pPr>
      <w:r w:rsidRPr="00036B41">
        <w:rPr>
          <w:rFonts w:cs="Arial"/>
          <w:color w:val="000000"/>
        </w:rPr>
        <w:t xml:space="preserve">The </w:t>
      </w:r>
      <w:r>
        <w:rPr>
          <w:rFonts w:cs="Arial"/>
          <w:color w:val="000000"/>
        </w:rPr>
        <w:t>CCG</w:t>
      </w:r>
      <w:r w:rsidRPr="00036B41">
        <w:rPr>
          <w:rFonts w:cs="Arial"/>
          <w:color w:val="000000"/>
        </w:rPr>
        <w:t xml:space="preserve"> remains accountable for all of its functions, including those that it has delegated.</w:t>
      </w:r>
    </w:p>
    <w:p w14:paraId="362FFDEE" w14:textId="3238419F" w:rsidR="00716F88" w:rsidRPr="00063401" w:rsidRDefault="00716F88" w:rsidP="00085B9D">
      <w:pPr>
        <w:rPr>
          <w:rFonts w:cs="Arial"/>
          <w:color w:val="000000"/>
          <w:szCs w:val="24"/>
        </w:rPr>
      </w:pPr>
    </w:p>
    <w:p w14:paraId="4374CA6E" w14:textId="77777777" w:rsidR="00BC32C5" w:rsidRDefault="00BC32C5" w:rsidP="00BC32C5">
      <w:pPr>
        <w:jc w:val="both"/>
        <w:rPr>
          <w:rFonts w:cs="Arial"/>
          <w:sz w:val="22"/>
        </w:rPr>
      </w:pPr>
    </w:p>
    <w:p w14:paraId="760ADC4F" w14:textId="77777777" w:rsidR="00BC32C5" w:rsidRPr="00944075" w:rsidRDefault="00BC32C5" w:rsidP="00BC32C5">
      <w:pPr>
        <w:jc w:val="both"/>
        <w:rPr>
          <w:rFonts w:cs="Arial"/>
          <w:sz w:val="22"/>
        </w:rPr>
      </w:pPr>
    </w:p>
    <w:bookmarkEnd w:id="2"/>
    <w:bookmarkEnd w:id="3"/>
    <w:p w14:paraId="4A067B12" w14:textId="412CE729" w:rsidR="000D48C6" w:rsidRDefault="000D48C6">
      <w:pPr>
        <w:rPr>
          <w:rFonts w:cs="Arial"/>
          <w:sz w:val="28"/>
          <w:szCs w:val="28"/>
        </w:rPr>
      </w:pPr>
      <w:r>
        <w:rPr>
          <w:rFonts w:cs="Arial"/>
          <w:sz w:val="28"/>
          <w:szCs w:val="28"/>
        </w:rPr>
        <w:br w:type="page"/>
      </w:r>
    </w:p>
    <w:p w14:paraId="2FC40828" w14:textId="5782AD0B" w:rsidR="00D40B3D" w:rsidRDefault="00D40B3D">
      <w:pPr>
        <w:sectPr w:rsidR="00D40B3D" w:rsidSect="001F611D">
          <w:headerReference w:type="first" r:id="rId9"/>
          <w:pgSz w:w="11906" w:h="16838"/>
          <w:pgMar w:top="1440" w:right="1440" w:bottom="1440" w:left="1440" w:header="737" w:footer="0" w:gutter="0"/>
          <w:pgNumType w:start="1"/>
          <w:cols w:space="708"/>
          <w:titlePg/>
          <w:docGrid w:linePitch="360"/>
        </w:sectPr>
      </w:pPr>
    </w:p>
    <w:tbl>
      <w:tblPr>
        <w:tblW w:w="137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55"/>
        <w:gridCol w:w="3231"/>
        <w:gridCol w:w="1588"/>
        <w:gridCol w:w="1843"/>
        <w:gridCol w:w="1701"/>
        <w:gridCol w:w="1134"/>
        <w:gridCol w:w="2410"/>
      </w:tblGrid>
      <w:tr w:rsidR="008A134D" w:rsidRPr="0032377A" w14:paraId="21B3350D" w14:textId="52329557" w:rsidTr="00BB60E7">
        <w:trPr>
          <w:cantSplit/>
          <w:trHeight w:val="560"/>
          <w:tblHeader/>
        </w:trPr>
        <w:tc>
          <w:tcPr>
            <w:tcW w:w="1855" w:type="dxa"/>
            <w:tcBorders>
              <w:bottom w:val="single" w:sz="4" w:space="0" w:color="auto"/>
            </w:tcBorders>
            <w:shd w:val="clear" w:color="auto" w:fill="D9D9D9"/>
            <w:vAlign w:val="center"/>
          </w:tcPr>
          <w:p w14:paraId="4B6E7C39" w14:textId="77777777" w:rsidR="008A134D" w:rsidRPr="0032377A" w:rsidRDefault="008A134D" w:rsidP="004B6CEB">
            <w:pPr>
              <w:spacing w:after="120"/>
              <w:jc w:val="center"/>
              <w:rPr>
                <w:rFonts w:cs="Arial"/>
                <w:b/>
                <w:sz w:val="22"/>
              </w:rPr>
            </w:pPr>
            <w:r w:rsidRPr="0032377A">
              <w:rPr>
                <w:rFonts w:cs="Arial"/>
                <w:b/>
                <w:sz w:val="22"/>
              </w:rPr>
              <w:lastRenderedPageBreak/>
              <w:t>Policy Area</w:t>
            </w:r>
          </w:p>
        </w:tc>
        <w:tc>
          <w:tcPr>
            <w:tcW w:w="3231" w:type="dxa"/>
            <w:tcBorders>
              <w:bottom w:val="single" w:sz="4" w:space="0" w:color="auto"/>
            </w:tcBorders>
            <w:shd w:val="clear" w:color="auto" w:fill="D9D9D9"/>
            <w:vAlign w:val="center"/>
          </w:tcPr>
          <w:p w14:paraId="68A0867F" w14:textId="77777777" w:rsidR="008A134D" w:rsidRPr="0032377A" w:rsidRDefault="008A134D" w:rsidP="004B6CEB">
            <w:pPr>
              <w:spacing w:after="120"/>
              <w:jc w:val="center"/>
              <w:rPr>
                <w:rFonts w:cs="Arial"/>
                <w:b/>
                <w:sz w:val="22"/>
              </w:rPr>
            </w:pPr>
            <w:r w:rsidRPr="0032377A">
              <w:rPr>
                <w:rFonts w:cs="Arial"/>
                <w:b/>
                <w:sz w:val="22"/>
              </w:rPr>
              <w:t>Decision</w:t>
            </w:r>
          </w:p>
        </w:tc>
        <w:tc>
          <w:tcPr>
            <w:tcW w:w="1588" w:type="dxa"/>
            <w:tcBorders>
              <w:bottom w:val="single" w:sz="4" w:space="0" w:color="auto"/>
            </w:tcBorders>
            <w:shd w:val="clear" w:color="auto" w:fill="D9D9D9"/>
            <w:vAlign w:val="center"/>
          </w:tcPr>
          <w:p w14:paraId="7154B6A3" w14:textId="77777777" w:rsidR="008A134D" w:rsidRPr="0032377A" w:rsidRDefault="008A134D" w:rsidP="004B6CEB">
            <w:pPr>
              <w:spacing w:after="120"/>
              <w:jc w:val="center"/>
              <w:rPr>
                <w:rFonts w:cs="Arial"/>
                <w:b/>
                <w:sz w:val="22"/>
              </w:rPr>
            </w:pPr>
            <w:r w:rsidRPr="0032377A">
              <w:rPr>
                <w:rFonts w:cs="Arial"/>
                <w:b/>
                <w:sz w:val="22"/>
              </w:rPr>
              <w:t>Reserved to the Membership</w:t>
            </w:r>
          </w:p>
        </w:tc>
        <w:tc>
          <w:tcPr>
            <w:tcW w:w="1843" w:type="dxa"/>
            <w:tcBorders>
              <w:bottom w:val="single" w:sz="4" w:space="0" w:color="auto"/>
            </w:tcBorders>
            <w:shd w:val="clear" w:color="auto" w:fill="D9D9D9"/>
            <w:vAlign w:val="center"/>
          </w:tcPr>
          <w:p w14:paraId="59EF78C2" w14:textId="77777777" w:rsidR="008A134D" w:rsidRPr="0032377A" w:rsidRDefault="008A134D" w:rsidP="004B6CEB">
            <w:pPr>
              <w:spacing w:after="120"/>
              <w:jc w:val="center"/>
              <w:rPr>
                <w:rFonts w:cs="Arial"/>
                <w:b/>
                <w:sz w:val="22"/>
              </w:rPr>
            </w:pPr>
            <w:r w:rsidRPr="0032377A">
              <w:rPr>
                <w:rFonts w:cs="Arial"/>
                <w:b/>
                <w:sz w:val="22"/>
              </w:rPr>
              <w:t>Reserved or delegated to Governing Body</w:t>
            </w:r>
          </w:p>
        </w:tc>
        <w:tc>
          <w:tcPr>
            <w:tcW w:w="1701" w:type="dxa"/>
            <w:tcBorders>
              <w:bottom w:val="single" w:sz="4" w:space="0" w:color="auto"/>
            </w:tcBorders>
            <w:shd w:val="clear" w:color="auto" w:fill="D9D9D9"/>
            <w:vAlign w:val="center"/>
          </w:tcPr>
          <w:p w14:paraId="52F899E5" w14:textId="77777777" w:rsidR="008A134D" w:rsidRPr="0032377A" w:rsidRDefault="008A134D" w:rsidP="004B6CEB">
            <w:pPr>
              <w:spacing w:after="120"/>
              <w:jc w:val="center"/>
              <w:rPr>
                <w:rFonts w:cs="Arial"/>
                <w:b/>
                <w:sz w:val="22"/>
              </w:rPr>
            </w:pPr>
            <w:r w:rsidRPr="0032377A">
              <w:rPr>
                <w:rFonts w:cs="Arial"/>
                <w:b/>
                <w:sz w:val="22"/>
              </w:rPr>
              <w:t>Chief Executive (Accountable Officer)</w:t>
            </w:r>
          </w:p>
        </w:tc>
        <w:tc>
          <w:tcPr>
            <w:tcW w:w="1134" w:type="dxa"/>
            <w:tcBorders>
              <w:bottom w:val="single" w:sz="4" w:space="0" w:color="auto"/>
            </w:tcBorders>
            <w:shd w:val="clear" w:color="auto" w:fill="D9D9D9"/>
            <w:vAlign w:val="center"/>
          </w:tcPr>
          <w:p w14:paraId="2634C3DB" w14:textId="77777777" w:rsidR="008A134D" w:rsidRPr="0032377A" w:rsidRDefault="008A134D" w:rsidP="004B6CEB">
            <w:pPr>
              <w:spacing w:after="120"/>
              <w:jc w:val="center"/>
              <w:rPr>
                <w:rFonts w:cs="Arial"/>
                <w:b/>
                <w:sz w:val="22"/>
              </w:rPr>
            </w:pPr>
            <w:r w:rsidRPr="0032377A">
              <w:rPr>
                <w:rFonts w:cs="Arial"/>
                <w:b/>
                <w:sz w:val="22"/>
              </w:rPr>
              <w:t>Chief Finance Officer</w:t>
            </w:r>
          </w:p>
        </w:tc>
        <w:tc>
          <w:tcPr>
            <w:tcW w:w="2410" w:type="dxa"/>
            <w:tcBorders>
              <w:bottom w:val="single" w:sz="4" w:space="0" w:color="auto"/>
            </w:tcBorders>
            <w:shd w:val="clear" w:color="auto" w:fill="D9D9D9"/>
          </w:tcPr>
          <w:p w14:paraId="2D045395" w14:textId="77777777" w:rsidR="008A134D" w:rsidRPr="0032377A" w:rsidRDefault="008A134D" w:rsidP="004B6CEB">
            <w:pPr>
              <w:spacing w:after="120"/>
              <w:jc w:val="center"/>
              <w:rPr>
                <w:rFonts w:cs="Arial"/>
                <w:b/>
                <w:sz w:val="22"/>
              </w:rPr>
            </w:pPr>
          </w:p>
          <w:p w14:paraId="232D0060" w14:textId="77777777" w:rsidR="008A134D" w:rsidRPr="0032377A" w:rsidRDefault="008A134D" w:rsidP="004B6CEB">
            <w:pPr>
              <w:spacing w:after="120"/>
              <w:jc w:val="center"/>
              <w:rPr>
                <w:rFonts w:cs="Arial"/>
                <w:b/>
                <w:sz w:val="22"/>
              </w:rPr>
            </w:pPr>
            <w:r w:rsidRPr="0032377A">
              <w:rPr>
                <w:rFonts w:cs="Arial"/>
                <w:b/>
                <w:sz w:val="22"/>
              </w:rPr>
              <w:t xml:space="preserve"> Committees</w:t>
            </w:r>
          </w:p>
          <w:p w14:paraId="1A07361A" w14:textId="6BE5AAD8" w:rsidR="008A134D" w:rsidRPr="0032377A" w:rsidRDefault="00C95644" w:rsidP="004B6CEB">
            <w:pPr>
              <w:spacing w:after="120"/>
              <w:jc w:val="center"/>
              <w:rPr>
                <w:rFonts w:cs="Arial"/>
                <w:b/>
                <w:sz w:val="22"/>
              </w:rPr>
            </w:pPr>
            <w:r w:rsidRPr="0032377A">
              <w:rPr>
                <w:rFonts w:cs="Arial"/>
                <w:b/>
                <w:sz w:val="22"/>
              </w:rPr>
              <w:t>(stated)</w:t>
            </w:r>
          </w:p>
        </w:tc>
      </w:tr>
      <w:tr w:rsidR="008A134D" w:rsidRPr="0032377A" w14:paraId="6C4F90EE" w14:textId="5712050B" w:rsidTr="00BB60E7">
        <w:trPr>
          <w:cantSplit/>
          <w:trHeight w:val="1061"/>
        </w:trPr>
        <w:tc>
          <w:tcPr>
            <w:tcW w:w="1855" w:type="dxa"/>
            <w:shd w:val="clear" w:color="auto" w:fill="auto"/>
            <w:tcMar>
              <w:top w:w="57" w:type="dxa"/>
              <w:left w:w="113" w:type="dxa"/>
              <w:bottom w:w="57" w:type="dxa"/>
              <w:right w:w="113" w:type="dxa"/>
            </w:tcMar>
          </w:tcPr>
          <w:p w14:paraId="7306F0A3"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rFonts w:cs="Arial"/>
                <w:b/>
                <w:bCs/>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6C4A90E7" w14:textId="77777777" w:rsidR="008A134D" w:rsidRPr="0032377A" w:rsidRDefault="008A134D" w:rsidP="004B6CEB">
            <w:pPr>
              <w:tabs>
                <w:tab w:val="left" w:pos="-1440"/>
                <w:tab w:val="left" w:pos="-720"/>
                <w:tab w:val="left" w:pos="0"/>
                <w:tab w:val="left" w:pos="720"/>
                <w:tab w:val="left" w:pos="1517"/>
                <w:tab w:val="left" w:pos="2160"/>
              </w:tabs>
              <w:suppressAutoHyphens/>
              <w:spacing w:after="120"/>
              <w:rPr>
                <w:rFonts w:cs="Arial"/>
                <w:bCs/>
                <w:sz w:val="22"/>
              </w:rPr>
            </w:pPr>
            <w:r w:rsidRPr="0032377A">
              <w:rPr>
                <w:rFonts w:cs="Arial"/>
                <w:bCs/>
                <w:sz w:val="22"/>
              </w:rPr>
              <w:t xml:space="preserve">Determine the arrangements by which the members approve those decisions that are reserved for the membership. </w:t>
            </w:r>
          </w:p>
        </w:tc>
        <w:tc>
          <w:tcPr>
            <w:tcW w:w="1588" w:type="dxa"/>
            <w:shd w:val="clear" w:color="auto" w:fill="auto"/>
            <w:tcMar>
              <w:top w:w="57" w:type="dxa"/>
              <w:left w:w="113" w:type="dxa"/>
              <w:bottom w:w="57" w:type="dxa"/>
              <w:right w:w="113" w:type="dxa"/>
            </w:tcMar>
          </w:tcPr>
          <w:p w14:paraId="03A5D925" w14:textId="77777777" w:rsidR="008A134D" w:rsidRPr="00AC30CA" w:rsidRDefault="008A134D" w:rsidP="004B6CEB">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tc>
        <w:tc>
          <w:tcPr>
            <w:tcW w:w="1843" w:type="dxa"/>
            <w:shd w:val="clear" w:color="auto" w:fill="auto"/>
            <w:tcMar>
              <w:top w:w="57" w:type="dxa"/>
              <w:left w:w="113" w:type="dxa"/>
              <w:bottom w:w="57" w:type="dxa"/>
              <w:right w:w="113" w:type="dxa"/>
            </w:tcMar>
          </w:tcPr>
          <w:p w14:paraId="0C881139" w14:textId="77777777" w:rsidR="008A134D" w:rsidRPr="0032377A" w:rsidRDefault="008A134D" w:rsidP="004B6CEB">
            <w:pPr>
              <w:spacing w:after="120"/>
              <w:rPr>
                <w:rFonts w:cs="Arial"/>
                <w:sz w:val="22"/>
              </w:rPr>
            </w:pPr>
          </w:p>
        </w:tc>
        <w:tc>
          <w:tcPr>
            <w:tcW w:w="1701" w:type="dxa"/>
            <w:shd w:val="clear" w:color="auto" w:fill="auto"/>
            <w:tcMar>
              <w:top w:w="57" w:type="dxa"/>
              <w:left w:w="113" w:type="dxa"/>
              <w:bottom w:w="57" w:type="dxa"/>
              <w:right w:w="113" w:type="dxa"/>
            </w:tcMar>
          </w:tcPr>
          <w:p w14:paraId="5B0974B3" w14:textId="77777777" w:rsidR="008A134D" w:rsidRPr="0032377A" w:rsidRDefault="008A134D" w:rsidP="004B6CEB">
            <w:pPr>
              <w:spacing w:after="120"/>
              <w:rPr>
                <w:rFonts w:cs="Arial"/>
                <w:sz w:val="22"/>
              </w:rPr>
            </w:pPr>
          </w:p>
        </w:tc>
        <w:tc>
          <w:tcPr>
            <w:tcW w:w="1134" w:type="dxa"/>
            <w:shd w:val="clear" w:color="auto" w:fill="auto"/>
            <w:tcMar>
              <w:top w:w="57" w:type="dxa"/>
              <w:left w:w="113" w:type="dxa"/>
              <w:bottom w:w="57" w:type="dxa"/>
              <w:right w:w="113" w:type="dxa"/>
            </w:tcMar>
          </w:tcPr>
          <w:p w14:paraId="14CECB53" w14:textId="77777777" w:rsidR="008A134D" w:rsidRPr="0032377A" w:rsidRDefault="008A134D" w:rsidP="004B6CEB">
            <w:pPr>
              <w:spacing w:after="120"/>
              <w:rPr>
                <w:rFonts w:cs="Arial"/>
                <w:b/>
                <w:sz w:val="22"/>
              </w:rPr>
            </w:pPr>
          </w:p>
        </w:tc>
        <w:tc>
          <w:tcPr>
            <w:tcW w:w="2410" w:type="dxa"/>
          </w:tcPr>
          <w:p w14:paraId="27B1D545" w14:textId="77777777" w:rsidR="008A134D" w:rsidRPr="0032377A" w:rsidRDefault="008A134D" w:rsidP="004B6CEB">
            <w:pPr>
              <w:spacing w:after="120"/>
              <w:rPr>
                <w:rFonts w:cs="Arial"/>
                <w:b/>
                <w:sz w:val="22"/>
              </w:rPr>
            </w:pPr>
          </w:p>
        </w:tc>
      </w:tr>
      <w:tr w:rsidR="008A134D" w:rsidRPr="0032377A" w14:paraId="11BF0798" w14:textId="7DA32215" w:rsidTr="00BB60E7">
        <w:trPr>
          <w:cantSplit/>
          <w:trHeight w:val="2093"/>
        </w:trPr>
        <w:tc>
          <w:tcPr>
            <w:tcW w:w="1855" w:type="dxa"/>
            <w:shd w:val="clear" w:color="auto" w:fill="auto"/>
            <w:tcMar>
              <w:top w:w="57" w:type="dxa"/>
              <w:left w:w="113" w:type="dxa"/>
              <w:bottom w:w="57" w:type="dxa"/>
              <w:right w:w="113" w:type="dxa"/>
            </w:tcMar>
          </w:tcPr>
          <w:p w14:paraId="4377E4A2" w14:textId="77777777" w:rsidR="008A134D" w:rsidRPr="0032377A" w:rsidRDefault="008A134D" w:rsidP="004B6CEB">
            <w:pPr>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698B0386" w14:textId="7228BAC6" w:rsidR="008A134D" w:rsidRPr="0032377A" w:rsidRDefault="008A134D" w:rsidP="00241EA9">
            <w:pPr>
              <w:tabs>
                <w:tab w:val="left" w:pos="-1440"/>
                <w:tab w:val="left" w:pos="-720"/>
                <w:tab w:val="left" w:pos="0"/>
                <w:tab w:val="left" w:pos="720"/>
                <w:tab w:val="left" w:pos="1517"/>
                <w:tab w:val="left" w:pos="2160"/>
              </w:tabs>
              <w:suppressAutoHyphens/>
              <w:spacing w:after="120"/>
              <w:rPr>
                <w:rFonts w:cs="Arial"/>
                <w:sz w:val="22"/>
              </w:rPr>
            </w:pPr>
            <w:r w:rsidRPr="0032377A">
              <w:rPr>
                <w:rFonts w:cs="Arial"/>
                <w:bCs/>
                <w:sz w:val="22"/>
              </w:rPr>
              <w:t>Consideration and approval of applications to NHS England on any matter concerning changes to the CCG’s constitution</w:t>
            </w:r>
            <w:r w:rsidR="00A56CAD">
              <w:rPr>
                <w:rFonts w:cs="Arial"/>
                <w:bCs/>
                <w:sz w:val="22"/>
              </w:rPr>
              <w:t xml:space="preserve">, </w:t>
            </w:r>
            <w:r w:rsidR="00A56CAD" w:rsidRPr="00016718">
              <w:rPr>
                <w:rFonts w:cs="Arial"/>
                <w:color w:val="000000"/>
              </w:rPr>
              <w:t xml:space="preserve">including the </w:t>
            </w:r>
            <w:r w:rsidR="00A56CAD" w:rsidRPr="00F96520">
              <w:rPr>
                <w:rFonts w:cs="Arial"/>
                <w:color w:val="000000"/>
                <w:sz w:val="22"/>
              </w:rPr>
              <w:t>Standing Orders, Standing Financial Instructions, terms of reference for the Governing Body’s committees, and the overarching Scheme of Reservation and Delegation</w:t>
            </w:r>
            <w:r w:rsidRPr="00F96520">
              <w:rPr>
                <w:rFonts w:cs="Arial"/>
                <w:bCs/>
                <w:sz w:val="22"/>
              </w:rPr>
              <w:t>,</w:t>
            </w:r>
            <w:r w:rsidRPr="0032377A">
              <w:rPr>
                <w:rFonts w:cs="Arial"/>
                <w:bCs/>
                <w:sz w:val="22"/>
              </w:rPr>
              <w:t xml:space="preserve"> </w:t>
            </w:r>
          </w:p>
        </w:tc>
        <w:tc>
          <w:tcPr>
            <w:tcW w:w="1588" w:type="dxa"/>
            <w:shd w:val="clear" w:color="auto" w:fill="auto"/>
            <w:tcMar>
              <w:top w:w="57" w:type="dxa"/>
              <w:left w:w="113" w:type="dxa"/>
              <w:bottom w:w="57" w:type="dxa"/>
              <w:right w:w="113" w:type="dxa"/>
            </w:tcMar>
            <w:vAlign w:val="center"/>
          </w:tcPr>
          <w:p w14:paraId="1513225E" w14:textId="77777777" w:rsidR="008A134D" w:rsidRPr="00AC30CA" w:rsidRDefault="008A134D" w:rsidP="004B6CEB">
            <w:pPr>
              <w:spacing w:after="120"/>
              <w:jc w:val="center"/>
              <w:rPr>
                <w:sz w:val="56"/>
                <w:szCs w:val="56"/>
              </w:rPr>
            </w:pPr>
            <w:r w:rsidRPr="00AC30CA">
              <w:rPr>
                <w:rFonts w:ascii="Wingdings 2" w:hAnsi="Wingdings 2" w:cs="Arial"/>
                <w:b/>
                <w:color w:val="92D050"/>
                <w:sz w:val="56"/>
                <w:szCs w:val="56"/>
              </w:rPr>
              <w:sym w:font="Wingdings 2" w:char="F050"/>
            </w:r>
          </w:p>
        </w:tc>
        <w:tc>
          <w:tcPr>
            <w:tcW w:w="1843" w:type="dxa"/>
            <w:shd w:val="clear" w:color="auto" w:fill="auto"/>
            <w:tcMar>
              <w:top w:w="57" w:type="dxa"/>
              <w:left w:w="113" w:type="dxa"/>
              <w:bottom w:w="57" w:type="dxa"/>
              <w:right w:w="113" w:type="dxa"/>
            </w:tcMar>
            <w:vAlign w:val="center"/>
          </w:tcPr>
          <w:p w14:paraId="1A1A3F33" w14:textId="77777777" w:rsidR="008A134D" w:rsidRPr="0032377A" w:rsidRDefault="008A134D" w:rsidP="004B6CEB">
            <w:pPr>
              <w:spacing w:after="120"/>
              <w:jc w:val="center"/>
              <w:rPr>
                <w:rFonts w:cs="Arial"/>
                <w:sz w:val="22"/>
              </w:rPr>
            </w:pPr>
          </w:p>
        </w:tc>
        <w:tc>
          <w:tcPr>
            <w:tcW w:w="1701" w:type="dxa"/>
            <w:shd w:val="clear" w:color="auto" w:fill="auto"/>
            <w:tcMar>
              <w:top w:w="57" w:type="dxa"/>
              <w:left w:w="113" w:type="dxa"/>
              <w:bottom w:w="57" w:type="dxa"/>
              <w:right w:w="113" w:type="dxa"/>
            </w:tcMar>
            <w:vAlign w:val="center"/>
          </w:tcPr>
          <w:p w14:paraId="7BF75334" w14:textId="77777777" w:rsidR="008A134D" w:rsidRPr="0032377A" w:rsidRDefault="008A134D" w:rsidP="004B6CEB">
            <w:pPr>
              <w:tabs>
                <w:tab w:val="left" w:pos="-1440"/>
                <w:tab w:val="left" w:pos="-720"/>
                <w:tab w:val="left" w:pos="720"/>
                <w:tab w:val="left" w:pos="1517"/>
                <w:tab w:val="left" w:pos="2160"/>
              </w:tabs>
              <w:suppressAutoHyphens/>
              <w:spacing w:after="120"/>
              <w:jc w:val="center"/>
              <w:rPr>
                <w:rFonts w:cs="Arial"/>
                <w:sz w:val="22"/>
              </w:rPr>
            </w:pPr>
          </w:p>
        </w:tc>
        <w:tc>
          <w:tcPr>
            <w:tcW w:w="1134" w:type="dxa"/>
            <w:shd w:val="clear" w:color="auto" w:fill="auto"/>
            <w:tcMar>
              <w:top w:w="57" w:type="dxa"/>
              <w:left w:w="113" w:type="dxa"/>
              <w:bottom w:w="57" w:type="dxa"/>
              <w:right w:w="113" w:type="dxa"/>
            </w:tcMar>
            <w:vAlign w:val="center"/>
          </w:tcPr>
          <w:p w14:paraId="5A3FDD43" w14:textId="77777777" w:rsidR="008A134D" w:rsidRPr="0032377A" w:rsidRDefault="008A134D" w:rsidP="004B6CEB">
            <w:pPr>
              <w:spacing w:after="120"/>
              <w:jc w:val="center"/>
              <w:rPr>
                <w:rFonts w:cs="Arial"/>
                <w:b/>
                <w:sz w:val="22"/>
              </w:rPr>
            </w:pPr>
          </w:p>
        </w:tc>
        <w:tc>
          <w:tcPr>
            <w:tcW w:w="2410" w:type="dxa"/>
          </w:tcPr>
          <w:p w14:paraId="3F393BFC" w14:textId="77777777" w:rsidR="008A134D" w:rsidRPr="0032377A" w:rsidRDefault="008A134D" w:rsidP="004B6CEB">
            <w:pPr>
              <w:spacing w:after="120"/>
              <w:jc w:val="center"/>
              <w:rPr>
                <w:rFonts w:cs="Arial"/>
                <w:b/>
                <w:sz w:val="22"/>
              </w:rPr>
            </w:pPr>
          </w:p>
        </w:tc>
      </w:tr>
      <w:tr w:rsidR="00F96520" w:rsidRPr="0032377A" w14:paraId="670B92EC" w14:textId="77777777" w:rsidTr="00241EA9">
        <w:trPr>
          <w:cantSplit/>
          <w:trHeight w:val="2093"/>
        </w:trPr>
        <w:tc>
          <w:tcPr>
            <w:tcW w:w="1855" w:type="dxa"/>
            <w:shd w:val="clear" w:color="auto" w:fill="auto"/>
            <w:tcMar>
              <w:top w:w="57" w:type="dxa"/>
              <w:left w:w="113" w:type="dxa"/>
              <w:bottom w:w="57" w:type="dxa"/>
              <w:right w:w="113" w:type="dxa"/>
            </w:tcMar>
          </w:tcPr>
          <w:p w14:paraId="0A437981" w14:textId="046CF70D" w:rsidR="00F96520" w:rsidRPr="0032377A" w:rsidRDefault="00F96520" w:rsidP="004B6CEB">
            <w:pPr>
              <w:spacing w:after="120"/>
              <w:jc w:val="center"/>
              <w:rPr>
                <w:sz w:val="22"/>
              </w:rPr>
            </w:pPr>
            <w:r w:rsidRPr="0032377A">
              <w:rPr>
                <w:sz w:val="22"/>
              </w:rPr>
              <w:lastRenderedPageBreak/>
              <w:t>REGULATION AND CONTROL</w:t>
            </w:r>
          </w:p>
        </w:tc>
        <w:tc>
          <w:tcPr>
            <w:tcW w:w="3231" w:type="dxa"/>
            <w:shd w:val="clear" w:color="auto" w:fill="auto"/>
            <w:tcMar>
              <w:top w:w="57" w:type="dxa"/>
              <w:left w:w="113" w:type="dxa"/>
              <w:bottom w:w="57" w:type="dxa"/>
              <w:right w:w="113" w:type="dxa"/>
            </w:tcMar>
          </w:tcPr>
          <w:p w14:paraId="25458DEB" w14:textId="37C28E20" w:rsidR="00F96520" w:rsidRPr="00F96520" w:rsidRDefault="00F96520" w:rsidP="00F96520">
            <w:pPr>
              <w:tabs>
                <w:tab w:val="left" w:pos="-1440"/>
                <w:tab w:val="left" w:pos="-720"/>
                <w:tab w:val="left" w:pos="0"/>
                <w:tab w:val="left" w:pos="720"/>
                <w:tab w:val="left" w:pos="1517"/>
                <w:tab w:val="left" w:pos="2160"/>
              </w:tabs>
              <w:suppressAutoHyphens/>
              <w:spacing w:after="120"/>
              <w:rPr>
                <w:rFonts w:cs="Arial"/>
                <w:bCs/>
                <w:sz w:val="22"/>
              </w:rPr>
            </w:pPr>
            <w:r w:rsidRPr="0032377A">
              <w:rPr>
                <w:rFonts w:cs="Arial"/>
                <w:bCs/>
                <w:sz w:val="22"/>
              </w:rPr>
              <w:t>Consideration and approval of applications to NHS England on any matter concerning changes to the CCG’s constitution</w:t>
            </w:r>
            <w:r w:rsidRPr="00F96520">
              <w:rPr>
                <w:rFonts w:cs="Arial"/>
                <w:bCs/>
                <w:sz w:val="22"/>
              </w:rPr>
              <w:t xml:space="preserve">, including the </w:t>
            </w:r>
            <w:r w:rsidRPr="00F96520">
              <w:rPr>
                <w:rFonts w:cs="Arial"/>
                <w:color w:val="000000"/>
                <w:sz w:val="22"/>
              </w:rPr>
              <w:t>Standing Orders, Standing Financial Instructions, terms of reference for the Governing Body’s committees, and the overarching Scheme of Reservation and Delegation</w:t>
            </w:r>
            <w:r w:rsidRPr="00F96520">
              <w:rPr>
                <w:rFonts w:cs="Arial"/>
                <w:bCs/>
                <w:sz w:val="22"/>
              </w:rPr>
              <w:t>,</w:t>
            </w:r>
            <w:r w:rsidRPr="0032377A">
              <w:rPr>
                <w:rFonts w:cs="Arial"/>
                <w:bCs/>
                <w:sz w:val="22"/>
              </w:rPr>
              <w:t xml:space="preserve"> </w:t>
            </w:r>
            <w:r w:rsidRPr="00F96520">
              <w:rPr>
                <w:rFonts w:cs="Arial"/>
                <w:bCs/>
                <w:sz w:val="22"/>
              </w:rPr>
              <w:t>unless:</w:t>
            </w:r>
          </w:p>
          <w:p w14:paraId="78623E12" w14:textId="431E640B" w:rsidR="00F96520" w:rsidRPr="00F96520" w:rsidRDefault="00F96520" w:rsidP="00F96520">
            <w:pPr>
              <w:tabs>
                <w:tab w:val="left" w:pos="-1440"/>
                <w:tab w:val="left" w:pos="-720"/>
                <w:tab w:val="left" w:pos="0"/>
                <w:tab w:val="left" w:pos="720"/>
                <w:tab w:val="left" w:pos="1517"/>
                <w:tab w:val="left" w:pos="2160"/>
              </w:tabs>
              <w:suppressAutoHyphens/>
              <w:spacing w:after="120"/>
              <w:rPr>
                <w:rFonts w:cs="Arial"/>
                <w:bCs/>
                <w:sz w:val="22"/>
              </w:rPr>
            </w:pPr>
            <w:r>
              <w:rPr>
                <w:rFonts w:cs="Arial"/>
                <w:bCs/>
                <w:sz w:val="22"/>
              </w:rPr>
              <w:t xml:space="preserve">• </w:t>
            </w:r>
            <w:r w:rsidRPr="00F96520">
              <w:rPr>
                <w:rFonts w:cs="Arial"/>
                <w:bCs/>
                <w:sz w:val="22"/>
              </w:rPr>
              <w:t xml:space="preserve">Changes are thought to have a material impact </w:t>
            </w:r>
          </w:p>
          <w:p w14:paraId="6BF4203D" w14:textId="46DBD81E" w:rsidR="00F96520" w:rsidRPr="00F96520" w:rsidRDefault="00F96520" w:rsidP="00F96520">
            <w:pPr>
              <w:tabs>
                <w:tab w:val="left" w:pos="-1440"/>
                <w:tab w:val="left" w:pos="-720"/>
                <w:tab w:val="left" w:pos="0"/>
                <w:tab w:val="left" w:pos="720"/>
                <w:tab w:val="left" w:pos="1517"/>
                <w:tab w:val="left" w:pos="2160"/>
              </w:tabs>
              <w:suppressAutoHyphens/>
              <w:spacing w:after="120"/>
              <w:rPr>
                <w:rFonts w:cs="Arial"/>
                <w:bCs/>
                <w:sz w:val="22"/>
              </w:rPr>
            </w:pPr>
            <w:r>
              <w:rPr>
                <w:rFonts w:cs="Arial"/>
                <w:bCs/>
                <w:sz w:val="22"/>
              </w:rPr>
              <w:t xml:space="preserve">• </w:t>
            </w:r>
            <w:r w:rsidRPr="00F96520">
              <w:rPr>
                <w:rFonts w:cs="Arial"/>
                <w:bCs/>
                <w:sz w:val="22"/>
              </w:rPr>
              <w:t>Changes are proposed to the reserved powers of the members</w:t>
            </w:r>
          </w:p>
          <w:p w14:paraId="59990056" w14:textId="018D6FD6" w:rsidR="00F96520" w:rsidRPr="0032377A" w:rsidRDefault="00F96520" w:rsidP="00F96520">
            <w:pPr>
              <w:tabs>
                <w:tab w:val="left" w:pos="-1440"/>
                <w:tab w:val="left" w:pos="-720"/>
                <w:tab w:val="left" w:pos="0"/>
                <w:tab w:val="left" w:pos="720"/>
                <w:tab w:val="left" w:pos="1517"/>
                <w:tab w:val="left" w:pos="2160"/>
              </w:tabs>
              <w:suppressAutoHyphens/>
              <w:spacing w:after="120"/>
              <w:rPr>
                <w:rFonts w:cs="Arial"/>
                <w:bCs/>
                <w:sz w:val="22"/>
              </w:rPr>
            </w:pPr>
            <w:r>
              <w:rPr>
                <w:rFonts w:cs="Arial"/>
                <w:bCs/>
                <w:sz w:val="22"/>
              </w:rPr>
              <w:t xml:space="preserve">• </w:t>
            </w:r>
            <w:r w:rsidRPr="00F96520">
              <w:rPr>
                <w:rFonts w:cs="Arial"/>
                <w:bCs/>
                <w:sz w:val="22"/>
              </w:rPr>
              <w:t>At least 50% of all Governing Body members formally request that the amendments be put to the membership for approval.</w:t>
            </w:r>
          </w:p>
        </w:tc>
        <w:tc>
          <w:tcPr>
            <w:tcW w:w="1588" w:type="dxa"/>
            <w:shd w:val="clear" w:color="auto" w:fill="auto"/>
            <w:tcMar>
              <w:top w:w="57" w:type="dxa"/>
              <w:left w:w="113" w:type="dxa"/>
              <w:bottom w:w="57" w:type="dxa"/>
              <w:right w:w="113" w:type="dxa"/>
            </w:tcMar>
            <w:vAlign w:val="center"/>
          </w:tcPr>
          <w:p w14:paraId="5DAEBF1A" w14:textId="77777777" w:rsidR="00F96520" w:rsidRPr="00AC30CA" w:rsidRDefault="00F96520" w:rsidP="004B6CEB">
            <w:pPr>
              <w:spacing w:after="120"/>
              <w:jc w:val="center"/>
              <w:rPr>
                <w:rFonts w:ascii="Wingdings 2" w:hAnsi="Wingdings 2" w:cs="Arial"/>
                <w:b/>
                <w:color w:val="92D050"/>
                <w:sz w:val="56"/>
                <w:szCs w:val="56"/>
              </w:rPr>
            </w:pPr>
          </w:p>
        </w:tc>
        <w:tc>
          <w:tcPr>
            <w:tcW w:w="1843" w:type="dxa"/>
            <w:shd w:val="clear" w:color="auto" w:fill="auto"/>
            <w:tcMar>
              <w:top w:w="57" w:type="dxa"/>
              <w:left w:w="113" w:type="dxa"/>
              <w:bottom w:w="57" w:type="dxa"/>
              <w:right w:w="113" w:type="dxa"/>
            </w:tcMar>
            <w:vAlign w:val="center"/>
          </w:tcPr>
          <w:p w14:paraId="13E63CD0" w14:textId="514735D8" w:rsidR="00F96520" w:rsidRPr="0032377A" w:rsidRDefault="00F96520" w:rsidP="004B6CEB">
            <w:pPr>
              <w:spacing w:after="120"/>
              <w:jc w:val="center"/>
              <w:rPr>
                <w:rFonts w:cs="Arial"/>
                <w:sz w:val="22"/>
              </w:rPr>
            </w:pPr>
            <w:r w:rsidRPr="00241EA9">
              <w:rPr>
                <w:rFonts w:ascii="Wingdings 2" w:hAnsi="Wingdings 2" w:cs="Arial"/>
                <w:b/>
                <w:color w:val="C2D69B" w:themeColor="accent3" w:themeTint="99"/>
                <w:sz w:val="56"/>
                <w:szCs w:val="56"/>
              </w:rPr>
              <w:sym w:font="Wingdings 2" w:char="F050"/>
            </w:r>
          </w:p>
        </w:tc>
        <w:tc>
          <w:tcPr>
            <w:tcW w:w="1701" w:type="dxa"/>
            <w:shd w:val="clear" w:color="auto" w:fill="auto"/>
            <w:tcMar>
              <w:top w:w="57" w:type="dxa"/>
              <w:left w:w="113" w:type="dxa"/>
              <w:bottom w:w="57" w:type="dxa"/>
              <w:right w:w="113" w:type="dxa"/>
            </w:tcMar>
            <w:vAlign w:val="center"/>
          </w:tcPr>
          <w:p w14:paraId="02B7AE6A" w14:textId="77777777" w:rsidR="00F96520" w:rsidRPr="0032377A" w:rsidRDefault="00F96520" w:rsidP="004B6CEB">
            <w:pPr>
              <w:tabs>
                <w:tab w:val="left" w:pos="-1440"/>
                <w:tab w:val="left" w:pos="-720"/>
                <w:tab w:val="left" w:pos="720"/>
                <w:tab w:val="left" w:pos="1517"/>
                <w:tab w:val="left" w:pos="2160"/>
              </w:tabs>
              <w:suppressAutoHyphens/>
              <w:spacing w:after="120"/>
              <w:jc w:val="center"/>
              <w:rPr>
                <w:rFonts w:cs="Arial"/>
                <w:sz w:val="22"/>
              </w:rPr>
            </w:pPr>
          </w:p>
        </w:tc>
        <w:tc>
          <w:tcPr>
            <w:tcW w:w="1134" w:type="dxa"/>
            <w:shd w:val="clear" w:color="auto" w:fill="auto"/>
            <w:tcMar>
              <w:top w:w="57" w:type="dxa"/>
              <w:left w:w="113" w:type="dxa"/>
              <w:bottom w:w="57" w:type="dxa"/>
              <w:right w:w="113" w:type="dxa"/>
            </w:tcMar>
            <w:vAlign w:val="center"/>
          </w:tcPr>
          <w:p w14:paraId="5BAACA7C" w14:textId="77777777" w:rsidR="00F96520" w:rsidRPr="0032377A" w:rsidRDefault="00F96520" w:rsidP="004B6CEB">
            <w:pPr>
              <w:spacing w:after="120"/>
              <w:jc w:val="center"/>
              <w:rPr>
                <w:rFonts w:cs="Arial"/>
                <w:b/>
                <w:sz w:val="22"/>
              </w:rPr>
            </w:pPr>
          </w:p>
        </w:tc>
        <w:tc>
          <w:tcPr>
            <w:tcW w:w="2410" w:type="dxa"/>
            <w:shd w:val="clear" w:color="auto" w:fill="auto"/>
          </w:tcPr>
          <w:p w14:paraId="4226D6CF" w14:textId="77777777" w:rsidR="00F96520" w:rsidRPr="0032377A" w:rsidRDefault="00F96520" w:rsidP="004B6CEB">
            <w:pPr>
              <w:spacing w:after="120"/>
              <w:jc w:val="center"/>
              <w:rPr>
                <w:rFonts w:cs="Arial"/>
                <w:b/>
                <w:sz w:val="22"/>
              </w:rPr>
            </w:pPr>
          </w:p>
        </w:tc>
      </w:tr>
      <w:tr w:rsidR="008A134D" w:rsidRPr="0032377A" w14:paraId="4FA6623B" w14:textId="5AC04258" w:rsidTr="00BB60E7">
        <w:trPr>
          <w:cantSplit/>
        </w:trPr>
        <w:tc>
          <w:tcPr>
            <w:tcW w:w="1855" w:type="dxa"/>
            <w:shd w:val="clear" w:color="auto" w:fill="auto"/>
            <w:tcMar>
              <w:top w:w="57" w:type="dxa"/>
              <w:left w:w="113" w:type="dxa"/>
              <w:bottom w:w="57" w:type="dxa"/>
              <w:right w:w="113" w:type="dxa"/>
            </w:tcMar>
          </w:tcPr>
          <w:p w14:paraId="202EC27C" w14:textId="77777777" w:rsidR="008A134D" w:rsidRPr="0032377A" w:rsidRDefault="008A134D" w:rsidP="004B6CEB">
            <w:pPr>
              <w:spacing w:after="120"/>
              <w:jc w:val="center"/>
              <w:rPr>
                <w:sz w:val="22"/>
              </w:rPr>
            </w:pPr>
            <w:r w:rsidRPr="0032377A">
              <w:rPr>
                <w:sz w:val="22"/>
              </w:rPr>
              <w:lastRenderedPageBreak/>
              <w:t>REGULATION AND CONTROL</w:t>
            </w:r>
          </w:p>
        </w:tc>
        <w:tc>
          <w:tcPr>
            <w:tcW w:w="3231" w:type="dxa"/>
            <w:shd w:val="clear" w:color="auto" w:fill="auto"/>
            <w:tcMar>
              <w:top w:w="57" w:type="dxa"/>
              <w:left w:w="113" w:type="dxa"/>
              <w:bottom w:w="57" w:type="dxa"/>
              <w:right w:w="113" w:type="dxa"/>
            </w:tcMar>
          </w:tcPr>
          <w:p w14:paraId="3CE7D285" w14:textId="6EADE707" w:rsidR="008A134D" w:rsidRPr="0032377A" w:rsidRDefault="008A134D" w:rsidP="0014314A">
            <w:pPr>
              <w:tabs>
                <w:tab w:val="left" w:pos="-1440"/>
                <w:tab w:val="left" w:pos="-720"/>
                <w:tab w:val="left" w:pos="0"/>
                <w:tab w:val="left" w:pos="720"/>
                <w:tab w:val="left" w:pos="1517"/>
                <w:tab w:val="left" w:pos="2160"/>
              </w:tabs>
              <w:suppressAutoHyphens/>
              <w:spacing w:after="120"/>
              <w:rPr>
                <w:rFonts w:cs="Arial"/>
                <w:sz w:val="22"/>
              </w:rPr>
            </w:pPr>
            <w:r w:rsidRPr="0032377A">
              <w:rPr>
                <w:rFonts w:cs="Arial"/>
                <w:bCs/>
                <w:sz w:val="22"/>
              </w:rPr>
              <w:t xml:space="preserve">Exercise or delegation of those functions of the </w:t>
            </w:r>
            <w:r w:rsidR="0014314A">
              <w:rPr>
                <w:rFonts w:cs="Arial"/>
                <w:bCs/>
                <w:sz w:val="22"/>
              </w:rPr>
              <w:t>CCG</w:t>
            </w:r>
            <w:r w:rsidRPr="0032377A">
              <w:rPr>
                <w:rFonts w:cs="Arial"/>
                <w:bCs/>
                <w:sz w:val="22"/>
              </w:rPr>
              <w:t xml:space="preserve"> which have not been retained as reserved by the CCG, delegated to the governing body or other committee or sub-committee or member or employee   </w:t>
            </w:r>
          </w:p>
        </w:tc>
        <w:tc>
          <w:tcPr>
            <w:tcW w:w="1588" w:type="dxa"/>
            <w:shd w:val="clear" w:color="auto" w:fill="auto"/>
            <w:tcMar>
              <w:top w:w="57" w:type="dxa"/>
              <w:left w:w="113" w:type="dxa"/>
              <w:bottom w:w="57" w:type="dxa"/>
              <w:right w:w="113" w:type="dxa"/>
            </w:tcMar>
            <w:vAlign w:val="center"/>
          </w:tcPr>
          <w:p w14:paraId="248414BE" w14:textId="77777777" w:rsidR="008A134D" w:rsidRPr="0032377A" w:rsidRDefault="008A134D" w:rsidP="004B6CEB">
            <w:pPr>
              <w:spacing w:after="120"/>
              <w:jc w:val="center"/>
              <w:rPr>
                <w:sz w:val="22"/>
              </w:rPr>
            </w:pPr>
          </w:p>
        </w:tc>
        <w:tc>
          <w:tcPr>
            <w:tcW w:w="1843" w:type="dxa"/>
            <w:shd w:val="clear" w:color="auto" w:fill="auto"/>
            <w:tcMar>
              <w:top w:w="57" w:type="dxa"/>
              <w:left w:w="113" w:type="dxa"/>
              <w:bottom w:w="57" w:type="dxa"/>
              <w:right w:w="113" w:type="dxa"/>
            </w:tcMar>
            <w:vAlign w:val="center"/>
          </w:tcPr>
          <w:p w14:paraId="7A1C85B3" w14:textId="77777777" w:rsidR="008A134D" w:rsidRPr="00241EA9" w:rsidRDefault="008A134D" w:rsidP="004B6CEB">
            <w:pPr>
              <w:spacing w:after="120"/>
              <w:jc w:val="center"/>
              <w:rPr>
                <w:rFonts w:cs="Arial"/>
                <w:color w:val="92D050"/>
                <w:sz w:val="56"/>
                <w:szCs w:val="56"/>
              </w:rPr>
            </w:pPr>
            <w:r w:rsidRPr="00241EA9">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33422B93" w14:textId="77777777" w:rsidR="008A134D" w:rsidRPr="00241EA9" w:rsidRDefault="008A134D" w:rsidP="004B6CEB">
            <w:pPr>
              <w:tabs>
                <w:tab w:val="left" w:pos="-1440"/>
                <w:tab w:val="left" w:pos="-720"/>
                <w:tab w:val="left" w:pos="720"/>
                <w:tab w:val="left" w:pos="1517"/>
                <w:tab w:val="left" w:pos="2160"/>
              </w:tabs>
              <w:suppressAutoHyphens/>
              <w:spacing w:after="120"/>
              <w:jc w:val="center"/>
              <w:rPr>
                <w:rFonts w:cs="Arial"/>
                <w:color w:val="92D050"/>
                <w:sz w:val="56"/>
                <w:szCs w:val="56"/>
              </w:rPr>
            </w:pPr>
          </w:p>
        </w:tc>
        <w:tc>
          <w:tcPr>
            <w:tcW w:w="1134" w:type="dxa"/>
            <w:shd w:val="clear" w:color="auto" w:fill="auto"/>
            <w:tcMar>
              <w:top w:w="57" w:type="dxa"/>
              <w:left w:w="113" w:type="dxa"/>
              <w:bottom w:w="57" w:type="dxa"/>
              <w:right w:w="113" w:type="dxa"/>
            </w:tcMar>
            <w:vAlign w:val="center"/>
          </w:tcPr>
          <w:p w14:paraId="0C8E7083" w14:textId="77777777" w:rsidR="008A134D" w:rsidRPr="0032377A" w:rsidRDefault="008A134D" w:rsidP="004B6CEB">
            <w:pPr>
              <w:spacing w:after="120"/>
              <w:jc w:val="center"/>
              <w:rPr>
                <w:rFonts w:cs="Arial"/>
                <w:b/>
                <w:sz w:val="22"/>
              </w:rPr>
            </w:pPr>
          </w:p>
        </w:tc>
        <w:tc>
          <w:tcPr>
            <w:tcW w:w="2410" w:type="dxa"/>
          </w:tcPr>
          <w:p w14:paraId="54E42683" w14:textId="77777777" w:rsidR="008A134D" w:rsidRPr="0032377A" w:rsidRDefault="008A134D" w:rsidP="004B6CEB">
            <w:pPr>
              <w:spacing w:after="120"/>
              <w:jc w:val="center"/>
              <w:rPr>
                <w:rFonts w:cs="Arial"/>
                <w:b/>
                <w:sz w:val="22"/>
              </w:rPr>
            </w:pPr>
          </w:p>
        </w:tc>
      </w:tr>
      <w:tr w:rsidR="004B6CEB" w:rsidRPr="0032377A" w14:paraId="5552738E" w14:textId="77777777" w:rsidTr="00241EA9">
        <w:trPr>
          <w:cantSplit/>
        </w:trPr>
        <w:tc>
          <w:tcPr>
            <w:tcW w:w="1855" w:type="dxa"/>
            <w:shd w:val="clear" w:color="auto" w:fill="auto"/>
            <w:tcMar>
              <w:top w:w="57" w:type="dxa"/>
              <w:left w:w="113" w:type="dxa"/>
              <w:bottom w:w="57" w:type="dxa"/>
              <w:right w:w="113" w:type="dxa"/>
            </w:tcMar>
          </w:tcPr>
          <w:p w14:paraId="20BA7B2F" w14:textId="30C8E246" w:rsidR="004B6CEB" w:rsidRPr="0032377A" w:rsidRDefault="004B6CEB" w:rsidP="004B6CEB">
            <w:pPr>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2D147BA3" w14:textId="1725C175" w:rsidR="004B6CEB" w:rsidRPr="0032377A" w:rsidRDefault="004B6CEB" w:rsidP="004B6CEB">
            <w:pPr>
              <w:tabs>
                <w:tab w:val="left" w:pos="-1440"/>
                <w:tab w:val="left" w:pos="-720"/>
                <w:tab w:val="left" w:pos="0"/>
                <w:tab w:val="left" w:pos="720"/>
                <w:tab w:val="left" w:pos="1517"/>
                <w:tab w:val="left" w:pos="2160"/>
              </w:tabs>
              <w:suppressAutoHyphens/>
              <w:spacing w:after="120"/>
              <w:rPr>
                <w:rFonts w:cs="Arial"/>
                <w:bCs/>
                <w:sz w:val="22"/>
              </w:rPr>
            </w:pPr>
            <w:r w:rsidRPr="0032377A">
              <w:rPr>
                <w:rFonts w:cs="Arial"/>
                <w:bCs/>
                <w:sz w:val="22"/>
              </w:rPr>
              <w:t>Require and receive the declaration of interests from members of the Governing Body</w:t>
            </w:r>
          </w:p>
        </w:tc>
        <w:tc>
          <w:tcPr>
            <w:tcW w:w="1588" w:type="dxa"/>
            <w:shd w:val="clear" w:color="auto" w:fill="auto"/>
            <w:tcMar>
              <w:top w:w="57" w:type="dxa"/>
              <w:left w:w="113" w:type="dxa"/>
              <w:bottom w:w="57" w:type="dxa"/>
              <w:right w:w="113" w:type="dxa"/>
            </w:tcMar>
            <w:vAlign w:val="center"/>
          </w:tcPr>
          <w:p w14:paraId="05D7F396" w14:textId="77777777" w:rsidR="004B6CEB" w:rsidRPr="0032377A" w:rsidRDefault="004B6CEB" w:rsidP="004B6CEB">
            <w:pPr>
              <w:spacing w:after="120"/>
              <w:jc w:val="center"/>
              <w:rPr>
                <w:sz w:val="22"/>
              </w:rPr>
            </w:pPr>
          </w:p>
        </w:tc>
        <w:tc>
          <w:tcPr>
            <w:tcW w:w="1843" w:type="dxa"/>
            <w:shd w:val="clear" w:color="auto" w:fill="auto"/>
            <w:tcMar>
              <w:top w:w="57" w:type="dxa"/>
              <w:left w:w="113" w:type="dxa"/>
              <w:bottom w:w="57" w:type="dxa"/>
              <w:right w:w="113" w:type="dxa"/>
            </w:tcMar>
            <w:vAlign w:val="center"/>
          </w:tcPr>
          <w:p w14:paraId="48A86D06" w14:textId="3C886D3A" w:rsidR="004B6CEB" w:rsidRPr="00241EA9" w:rsidRDefault="004B6CEB" w:rsidP="004B6CEB">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006B6D7A" w14:textId="77777777" w:rsidR="004B6CEB" w:rsidRPr="00241EA9" w:rsidRDefault="004B6CEB" w:rsidP="004B6CEB">
            <w:pPr>
              <w:tabs>
                <w:tab w:val="left" w:pos="-1440"/>
                <w:tab w:val="left" w:pos="-720"/>
                <w:tab w:val="left" w:pos="720"/>
                <w:tab w:val="left" w:pos="1517"/>
                <w:tab w:val="left" w:pos="2160"/>
              </w:tabs>
              <w:suppressAutoHyphens/>
              <w:spacing w:after="120"/>
              <w:jc w:val="center"/>
              <w:rPr>
                <w:rFonts w:cs="Arial"/>
                <w:color w:val="92D050"/>
                <w:sz w:val="56"/>
                <w:szCs w:val="56"/>
              </w:rPr>
            </w:pPr>
          </w:p>
        </w:tc>
        <w:tc>
          <w:tcPr>
            <w:tcW w:w="1134" w:type="dxa"/>
            <w:shd w:val="clear" w:color="auto" w:fill="auto"/>
            <w:tcMar>
              <w:top w:w="57" w:type="dxa"/>
              <w:left w:w="113" w:type="dxa"/>
              <w:bottom w:w="57" w:type="dxa"/>
              <w:right w:w="113" w:type="dxa"/>
            </w:tcMar>
            <w:vAlign w:val="center"/>
          </w:tcPr>
          <w:p w14:paraId="3453A32F" w14:textId="77777777" w:rsidR="004B6CEB" w:rsidRPr="0032377A" w:rsidRDefault="004B6CEB" w:rsidP="004B6CEB">
            <w:pPr>
              <w:spacing w:after="120"/>
              <w:jc w:val="center"/>
              <w:rPr>
                <w:rFonts w:cs="Arial"/>
                <w:b/>
                <w:sz w:val="22"/>
              </w:rPr>
            </w:pPr>
          </w:p>
        </w:tc>
        <w:tc>
          <w:tcPr>
            <w:tcW w:w="2410" w:type="dxa"/>
            <w:shd w:val="clear" w:color="auto" w:fill="auto"/>
          </w:tcPr>
          <w:p w14:paraId="07A80EF5" w14:textId="77777777" w:rsidR="004B6CEB" w:rsidRPr="0032377A" w:rsidRDefault="004B6CEB" w:rsidP="004B6CEB">
            <w:pPr>
              <w:spacing w:after="120"/>
              <w:jc w:val="center"/>
              <w:rPr>
                <w:rFonts w:cs="Arial"/>
                <w:b/>
                <w:sz w:val="22"/>
              </w:rPr>
            </w:pPr>
          </w:p>
        </w:tc>
      </w:tr>
      <w:tr w:rsidR="004B6CEB" w:rsidRPr="0032377A" w14:paraId="04806DD8" w14:textId="77777777" w:rsidTr="00241EA9">
        <w:trPr>
          <w:cantSplit/>
        </w:trPr>
        <w:tc>
          <w:tcPr>
            <w:tcW w:w="1855" w:type="dxa"/>
            <w:shd w:val="clear" w:color="auto" w:fill="auto"/>
            <w:tcMar>
              <w:top w:w="57" w:type="dxa"/>
              <w:left w:w="113" w:type="dxa"/>
              <w:bottom w:w="57" w:type="dxa"/>
              <w:right w:w="113" w:type="dxa"/>
            </w:tcMar>
          </w:tcPr>
          <w:p w14:paraId="2E164FC8" w14:textId="235675DB" w:rsidR="004B6CEB" w:rsidRPr="0032377A" w:rsidRDefault="004B6CEB" w:rsidP="004B6CEB">
            <w:pPr>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28FF7EC1" w14:textId="11483BD1" w:rsidR="004B6CEB" w:rsidRPr="0032377A" w:rsidRDefault="004B6CEB" w:rsidP="004B6CEB">
            <w:pPr>
              <w:tabs>
                <w:tab w:val="left" w:pos="-1440"/>
                <w:tab w:val="left" w:pos="-720"/>
                <w:tab w:val="left" w:pos="0"/>
                <w:tab w:val="left" w:pos="720"/>
                <w:tab w:val="left" w:pos="1517"/>
                <w:tab w:val="left" w:pos="2160"/>
              </w:tabs>
              <w:suppressAutoHyphens/>
              <w:spacing w:after="120"/>
              <w:rPr>
                <w:rFonts w:cs="Arial"/>
                <w:bCs/>
                <w:sz w:val="22"/>
              </w:rPr>
            </w:pPr>
            <w:r w:rsidRPr="0032377A">
              <w:rPr>
                <w:rFonts w:cs="Arial"/>
                <w:bCs/>
                <w:sz w:val="22"/>
              </w:rPr>
              <w:t>require and receive the declaration of interests from members, practice representatives and employees of the CCG</w:t>
            </w:r>
          </w:p>
        </w:tc>
        <w:tc>
          <w:tcPr>
            <w:tcW w:w="1588" w:type="dxa"/>
            <w:shd w:val="clear" w:color="auto" w:fill="auto"/>
            <w:tcMar>
              <w:top w:w="57" w:type="dxa"/>
              <w:left w:w="113" w:type="dxa"/>
              <w:bottom w:w="57" w:type="dxa"/>
              <w:right w:w="113" w:type="dxa"/>
            </w:tcMar>
            <w:vAlign w:val="center"/>
          </w:tcPr>
          <w:p w14:paraId="6CAE7672" w14:textId="77777777" w:rsidR="004B6CEB" w:rsidRPr="0032377A" w:rsidRDefault="004B6CEB" w:rsidP="004B6CEB">
            <w:pPr>
              <w:spacing w:after="120"/>
              <w:jc w:val="center"/>
              <w:rPr>
                <w:sz w:val="22"/>
              </w:rPr>
            </w:pPr>
          </w:p>
        </w:tc>
        <w:tc>
          <w:tcPr>
            <w:tcW w:w="1843" w:type="dxa"/>
            <w:shd w:val="clear" w:color="auto" w:fill="auto"/>
            <w:tcMar>
              <w:top w:w="57" w:type="dxa"/>
              <w:left w:w="113" w:type="dxa"/>
              <w:bottom w:w="57" w:type="dxa"/>
              <w:right w:w="113" w:type="dxa"/>
            </w:tcMar>
            <w:vAlign w:val="center"/>
          </w:tcPr>
          <w:p w14:paraId="7C02E66D" w14:textId="77777777" w:rsidR="004B6CEB" w:rsidRPr="00241EA9" w:rsidRDefault="004B6CEB" w:rsidP="004B6CEB">
            <w:pPr>
              <w:spacing w:after="120"/>
              <w:jc w:val="center"/>
              <w:rPr>
                <w:rFonts w:ascii="Wingdings 2" w:hAnsi="Wingdings 2" w:cs="Arial"/>
                <w:b/>
                <w:color w:val="92D050"/>
                <w:sz w:val="56"/>
                <w:szCs w:val="56"/>
              </w:rPr>
            </w:pPr>
          </w:p>
        </w:tc>
        <w:tc>
          <w:tcPr>
            <w:tcW w:w="1701" w:type="dxa"/>
            <w:shd w:val="clear" w:color="auto" w:fill="auto"/>
            <w:tcMar>
              <w:top w:w="57" w:type="dxa"/>
              <w:left w:w="113" w:type="dxa"/>
              <w:bottom w:w="57" w:type="dxa"/>
              <w:right w:w="113" w:type="dxa"/>
            </w:tcMar>
            <w:vAlign w:val="center"/>
          </w:tcPr>
          <w:p w14:paraId="164EDCE9" w14:textId="571C774B" w:rsidR="004B6CEB" w:rsidRPr="00241EA9" w:rsidRDefault="004B6CEB" w:rsidP="004B6CEB">
            <w:pPr>
              <w:tabs>
                <w:tab w:val="left" w:pos="-1440"/>
                <w:tab w:val="left" w:pos="-720"/>
                <w:tab w:val="left" w:pos="720"/>
                <w:tab w:val="left" w:pos="1517"/>
                <w:tab w:val="left" w:pos="2160"/>
              </w:tabs>
              <w:suppressAutoHyphens/>
              <w:spacing w:after="120"/>
              <w:jc w:val="center"/>
              <w:rPr>
                <w:rFonts w:cs="Arial"/>
                <w:color w:val="92D050"/>
                <w:sz w:val="56"/>
                <w:szCs w:val="56"/>
              </w:rPr>
            </w:pPr>
            <w:r w:rsidRPr="00241EA9">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6A7D8D1D" w14:textId="77777777" w:rsidR="004B6CEB" w:rsidRPr="0032377A" w:rsidRDefault="004B6CEB" w:rsidP="004B6CEB">
            <w:pPr>
              <w:spacing w:after="120"/>
              <w:jc w:val="center"/>
              <w:rPr>
                <w:rFonts w:cs="Arial"/>
                <w:b/>
                <w:sz w:val="22"/>
              </w:rPr>
            </w:pPr>
          </w:p>
        </w:tc>
        <w:tc>
          <w:tcPr>
            <w:tcW w:w="2410" w:type="dxa"/>
            <w:shd w:val="clear" w:color="auto" w:fill="auto"/>
          </w:tcPr>
          <w:p w14:paraId="6D9B93C2" w14:textId="77777777" w:rsidR="004B6CEB" w:rsidRPr="0032377A" w:rsidRDefault="004B6CEB" w:rsidP="004B6CEB">
            <w:pPr>
              <w:spacing w:after="120"/>
              <w:jc w:val="center"/>
              <w:rPr>
                <w:rFonts w:cs="Arial"/>
                <w:b/>
                <w:sz w:val="22"/>
              </w:rPr>
            </w:pPr>
          </w:p>
        </w:tc>
      </w:tr>
      <w:tr w:rsidR="004B6CEB" w:rsidRPr="0032377A" w14:paraId="1619584D" w14:textId="77777777" w:rsidTr="00241EA9">
        <w:trPr>
          <w:cantSplit/>
        </w:trPr>
        <w:tc>
          <w:tcPr>
            <w:tcW w:w="1855" w:type="dxa"/>
            <w:shd w:val="clear" w:color="auto" w:fill="auto"/>
            <w:tcMar>
              <w:top w:w="57" w:type="dxa"/>
              <w:left w:w="113" w:type="dxa"/>
              <w:bottom w:w="57" w:type="dxa"/>
              <w:right w:w="113" w:type="dxa"/>
            </w:tcMar>
          </w:tcPr>
          <w:p w14:paraId="40BCBBD6" w14:textId="5133693E" w:rsidR="004B6CEB" w:rsidRPr="0032377A" w:rsidRDefault="0032377A" w:rsidP="004B6CEB">
            <w:pPr>
              <w:spacing w:after="120"/>
              <w:jc w:val="center"/>
              <w:rPr>
                <w:sz w:val="22"/>
              </w:rPr>
            </w:pPr>
            <w:r w:rsidRPr="0032377A">
              <w:rPr>
                <w:sz w:val="22"/>
              </w:rPr>
              <w:lastRenderedPageBreak/>
              <w:t>REGULATION AND CONTROL</w:t>
            </w:r>
          </w:p>
        </w:tc>
        <w:tc>
          <w:tcPr>
            <w:tcW w:w="3231" w:type="dxa"/>
            <w:shd w:val="clear" w:color="auto" w:fill="auto"/>
            <w:tcMar>
              <w:top w:w="57" w:type="dxa"/>
              <w:left w:w="113" w:type="dxa"/>
              <w:bottom w:w="57" w:type="dxa"/>
              <w:right w:w="113" w:type="dxa"/>
            </w:tcMar>
          </w:tcPr>
          <w:p w14:paraId="237EDB09" w14:textId="06C09E7E" w:rsidR="004B6CEB" w:rsidRPr="0032377A" w:rsidRDefault="004B6CEB" w:rsidP="0014314A">
            <w:pPr>
              <w:tabs>
                <w:tab w:val="left" w:pos="-1440"/>
                <w:tab w:val="left" w:pos="-720"/>
                <w:tab w:val="left" w:pos="0"/>
                <w:tab w:val="left" w:pos="720"/>
                <w:tab w:val="left" w:pos="1517"/>
                <w:tab w:val="left" w:pos="2160"/>
              </w:tabs>
              <w:suppressAutoHyphens/>
              <w:spacing w:after="120"/>
              <w:rPr>
                <w:sz w:val="22"/>
              </w:rPr>
            </w:pPr>
            <w:r w:rsidRPr="0032377A">
              <w:rPr>
                <w:sz w:val="22"/>
              </w:rPr>
              <w:t xml:space="preserve">receive reports from committees that the </w:t>
            </w:r>
            <w:r w:rsidR="0014314A">
              <w:rPr>
                <w:sz w:val="22"/>
              </w:rPr>
              <w:t xml:space="preserve">CCG </w:t>
            </w:r>
            <w:r w:rsidRPr="0032377A">
              <w:rPr>
                <w:sz w:val="22"/>
              </w:rPr>
              <w:t xml:space="preserve">is required by statute or other regulation to establish and take action upon those reports as necessary </w:t>
            </w:r>
          </w:p>
        </w:tc>
        <w:tc>
          <w:tcPr>
            <w:tcW w:w="1588" w:type="dxa"/>
            <w:shd w:val="clear" w:color="auto" w:fill="auto"/>
            <w:tcMar>
              <w:top w:w="57" w:type="dxa"/>
              <w:left w:w="113" w:type="dxa"/>
              <w:bottom w:w="57" w:type="dxa"/>
              <w:right w:w="113" w:type="dxa"/>
            </w:tcMar>
            <w:vAlign w:val="center"/>
          </w:tcPr>
          <w:p w14:paraId="54A5A27D" w14:textId="77777777" w:rsidR="004B6CEB" w:rsidRPr="0032377A" w:rsidRDefault="004B6CEB" w:rsidP="004B6CEB">
            <w:pPr>
              <w:spacing w:after="120"/>
              <w:jc w:val="center"/>
              <w:rPr>
                <w:sz w:val="22"/>
              </w:rPr>
            </w:pPr>
          </w:p>
        </w:tc>
        <w:tc>
          <w:tcPr>
            <w:tcW w:w="1843" w:type="dxa"/>
            <w:shd w:val="clear" w:color="auto" w:fill="auto"/>
            <w:tcMar>
              <w:top w:w="57" w:type="dxa"/>
              <w:left w:w="113" w:type="dxa"/>
              <w:bottom w:w="57" w:type="dxa"/>
              <w:right w:w="113" w:type="dxa"/>
            </w:tcMar>
            <w:vAlign w:val="center"/>
          </w:tcPr>
          <w:p w14:paraId="7157746B" w14:textId="304FE062" w:rsidR="004B6CEB" w:rsidRPr="00241EA9" w:rsidRDefault="004B6CEB" w:rsidP="004B6CEB">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431A1300" w14:textId="77777777" w:rsidR="004B6CEB" w:rsidRPr="0032377A" w:rsidRDefault="004B6CEB" w:rsidP="004B6CEB">
            <w:pPr>
              <w:tabs>
                <w:tab w:val="left" w:pos="-1440"/>
                <w:tab w:val="left" w:pos="-720"/>
                <w:tab w:val="left" w:pos="720"/>
                <w:tab w:val="left" w:pos="1517"/>
                <w:tab w:val="left" w:pos="2160"/>
              </w:tabs>
              <w:suppressAutoHyphens/>
              <w:spacing w:after="120"/>
              <w:jc w:val="center"/>
              <w:rPr>
                <w:rFonts w:ascii="Wingdings 2" w:hAnsi="Wingdings 2" w:cs="Arial"/>
                <w:b/>
                <w:color w:val="FF0000"/>
                <w:sz w:val="22"/>
              </w:rPr>
            </w:pPr>
          </w:p>
        </w:tc>
        <w:tc>
          <w:tcPr>
            <w:tcW w:w="1134" w:type="dxa"/>
            <w:shd w:val="clear" w:color="auto" w:fill="auto"/>
            <w:tcMar>
              <w:top w:w="57" w:type="dxa"/>
              <w:left w:w="113" w:type="dxa"/>
              <w:bottom w:w="57" w:type="dxa"/>
              <w:right w:w="113" w:type="dxa"/>
            </w:tcMar>
            <w:vAlign w:val="center"/>
          </w:tcPr>
          <w:p w14:paraId="5A57B0A7" w14:textId="77777777" w:rsidR="004B6CEB" w:rsidRPr="0032377A" w:rsidRDefault="004B6CEB" w:rsidP="004B6CEB">
            <w:pPr>
              <w:spacing w:after="120"/>
              <w:jc w:val="center"/>
              <w:rPr>
                <w:rFonts w:cs="Arial"/>
                <w:b/>
                <w:sz w:val="22"/>
              </w:rPr>
            </w:pPr>
          </w:p>
        </w:tc>
        <w:tc>
          <w:tcPr>
            <w:tcW w:w="2410" w:type="dxa"/>
            <w:shd w:val="clear" w:color="auto" w:fill="auto"/>
          </w:tcPr>
          <w:p w14:paraId="7120E5B6" w14:textId="77777777" w:rsidR="004B6CEB" w:rsidRPr="0032377A" w:rsidRDefault="004B6CEB" w:rsidP="004B6CEB">
            <w:pPr>
              <w:spacing w:after="120"/>
              <w:jc w:val="center"/>
              <w:rPr>
                <w:rFonts w:cs="Arial"/>
                <w:b/>
                <w:sz w:val="22"/>
              </w:rPr>
            </w:pPr>
          </w:p>
        </w:tc>
      </w:tr>
      <w:tr w:rsidR="004B6CEB" w:rsidRPr="0032377A" w14:paraId="38DCCC02" w14:textId="77777777" w:rsidTr="00241EA9">
        <w:trPr>
          <w:cantSplit/>
        </w:trPr>
        <w:tc>
          <w:tcPr>
            <w:tcW w:w="1855" w:type="dxa"/>
            <w:shd w:val="clear" w:color="auto" w:fill="auto"/>
            <w:tcMar>
              <w:top w:w="57" w:type="dxa"/>
              <w:left w:w="113" w:type="dxa"/>
              <w:bottom w:w="57" w:type="dxa"/>
              <w:right w:w="113" w:type="dxa"/>
            </w:tcMar>
          </w:tcPr>
          <w:p w14:paraId="1CD01AE8" w14:textId="3C595F51" w:rsidR="004B6CEB" w:rsidRPr="0032377A" w:rsidRDefault="0032377A" w:rsidP="004B6CEB">
            <w:pPr>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76A4FF8F" w14:textId="684FA690" w:rsidR="004B6CEB" w:rsidRPr="0032377A" w:rsidRDefault="004B6CEB" w:rsidP="004B6CEB">
            <w:pPr>
              <w:tabs>
                <w:tab w:val="left" w:pos="-1440"/>
                <w:tab w:val="left" w:pos="-720"/>
                <w:tab w:val="left" w:pos="0"/>
                <w:tab w:val="left" w:pos="720"/>
                <w:tab w:val="left" w:pos="1517"/>
                <w:tab w:val="left" w:pos="2160"/>
              </w:tabs>
              <w:suppressAutoHyphens/>
              <w:spacing w:after="120"/>
              <w:rPr>
                <w:sz w:val="22"/>
              </w:rPr>
            </w:pPr>
            <w:r w:rsidRPr="0032377A">
              <w:rPr>
                <w:sz w:val="22"/>
              </w:rPr>
              <w:t>confirm the recommendations of the groups committees where the committees do not have executive powers</w:t>
            </w:r>
          </w:p>
        </w:tc>
        <w:tc>
          <w:tcPr>
            <w:tcW w:w="1588" w:type="dxa"/>
            <w:shd w:val="clear" w:color="auto" w:fill="auto"/>
            <w:tcMar>
              <w:top w:w="57" w:type="dxa"/>
              <w:left w:w="113" w:type="dxa"/>
              <w:bottom w:w="57" w:type="dxa"/>
              <w:right w:w="113" w:type="dxa"/>
            </w:tcMar>
            <w:vAlign w:val="center"/>
          </w:tcPr>
          <w:p w14:paraId="32ED0384" w14:textId="77777777" w:rsidR="004B6CEB" w:rsidRPr="0032377A" w:rsidRDefault="004B6CEB" w:rsidP="004B6CEB">
            <w:pPr>
              <w:spacing w:after="120"/>
              <w:jc w:val="center"/>
              <w:rPr>
                <w:sz w:val="22"/>
              </w:rPr>
            </w:pPr>
          </w:p>
        </w:tc>
        <w:tc>
          <w:tcPr>
            <w:tcW w:w="1843" w:type="dxa"/>
            <w:shd w:val="clear" w:color="auto" w:fill="auto"/>
            <w:tcMar>
              <w:top w:w="57" w:type="dxa"/>
              <w:left w:w="113" w:type="dxa"/>
              <w:bottom w:w="57" w:type="dxa"/>
              <w:right w:w="113" w:type="dxa"/>
            </w:tcMar>
            <w:vAlign w:val="center"/>
          </w:tcPr>
          <w:p w14:paraId="49ACAE74" w14:textId="7A33021A" w:rsidR="004B6CEB" w:rsidRPr="00241EA9" w:rsidRDefault="004B6CEB" w:rsidP="004B6CEB">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00AD6745" w14:textId="77777777" w:rsidR="004B6CEB" w:rsidRPr="0032377A" w:rsidRDefault="004B6CEB" w:rsidP="004B6CEB">
            <w:pPr>
              <w:tabs>
                <w:tab w:val="left" w:pos="-1440"/>
                <w:tab w:val="left" w:pos="-720"/>
                <w:tab w:val="left" w:pos="720"/>
                <w:tab w:val="left" w:pos="1517"/>
                <w:tab w:val="left" w:pos="2160"/>
              </w:tabs>
              <w:suppressAutoHyphens/>
              <w:spacing w:after="120"/>
              <w:jc w:val="center"/>
              <w:rPr>
                <w:rFonts w:ascii="Wingdings 2" w:hAnsi="Wingdings 2" w:cs="Arial"/>
                <w:b/>
                <w:color w:val="FF0000"/>
                <w:sz w:val="22"/>
              </w:rPr>
            </w:pPr>
          </w:p>
        </w:tc>
        <w:tc>
          <w:tcPr>
            <w:tcW w:w="1134" w:type="dxa"/>
            <w:shd w:val="clear" w:color="auto" w:fill="auto"/>
            <w:tcMar>
              <w:top w:w="57" w:type="dxa"/>
              <w:left w:w="113" w:type="dxa"/>
              <w:bottom w:w="57" w:type="dxa"/>
              <w:right w:w="113" w:type="dxa"/>
            </w:tcMar>
            <w:vAlign w:val="center"/>
          </w:tcPr>
          <w:p w14:paraId="175F6E5A" w14:textId="77777777" w:rsidR="004B6CEB" w:rsidRPr="0032377A" w:rsidRDefault="004B6CEB" w:rsidP="004B6CEB">
            <w:pPr>
              <w:spacing w:after="120"/>
              <w:jc w:val="center"/>
              <w:rPr>
                <w:rFonts w:cs="Arial"/>
                <w:b/>
                <w:sz w:val="22"/>
              </w:rPr>
            </w:pPr>
          </w:p>
        </w:tc>
        <w:tc>
          <w:tcPr>
            <w:tcW w:w="2410" w:type="dxa"/>
            <w:shd w:val="clear" w:color="auto" w:fill="auto"/>
          </w:tcPr>
          <w:p w14:paraId="43193396" w14:textId="77777777" w:rsidR="004B6CEB" w:rsidRPr="0032377A" w:rsidRDefault="004B6CEB" w:rsidP="004B6CEB">
            <w:pPr>
              <w:spacing w:after="120"/>
              <w:jc w:val="center"/>
              <w:rPr>
                <w:rFonts w:cs="Arial"/>
                <w:b/>
                <w:sz w:val="22"/>
              </w:rPr>
            </w:pPr>
          </w:p>
        </w:tc>
      </w:tr>
      <w:tr w:rsidR="004B6CEB" w:rsidRPr="0032377A" w14:paraId="2DB3222C" w14:textId="77777777" w:rsidTr="00241EA9">
        <w:trPr>
          <w:cantSplit/>
        </w:trPr>
        <w:tc>
          <w:tcPr>
            <w:tcW w:w="1855" w:type="dxa"/>
            <w:shd w:val="clear" w:color="auto" w:fill="auto"/>
            <w:tcMar>
              <w:top w:w="57" w:type="dxa"/>
              <w:left w:w="113" w:type="dxa"/>
              <w:bottom w:w="57" w:type="dxa"/>
              <w:right w:w="113" w:type="dxa"/>
            </w:tcMar>
          </w:tcPr>
          <w:p w14:paraId="6C9C6DE7" w14:textId="4BAA8090" w:rsidR="004B6CEB" w:rsidRPr="0032377A" w:rsidRDefault="0032377A" w:rsidP="004B6CEB">
            <w:pPr>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483139AB" w14:textId="02517119" w:rsidR="004B6CEB" w:rsidRPr="0032377A" w:rsidRDefault="004B6CEB" w:rsidP="0014314A">
            <w:pPr>
              <w:tabs>
                <w:tab w:val="left" w:pos="-1440"/>
                <w:tab w:val="left" w:pos="-720"/>
                <w:tab w:val="left" w:pos="0"/>
                <w:tab w:val="left" w:pos="720"/>
                <w:tab w:val="left" w:pos="1517"/>
                <w:tab w:val="left" w:pos="2160"/>
              </w:tabs>
              <w:suppressAutoHyphens/>
              <w:spacing w:after="120"/>
              <w:rPr>
                <w:sz w:val="22"/>
              </w:rPr>
            </w:pPr>
            <w:r w:rsidRPr="0032377A">
              <w:rPr>
                <w:sz w:val="22"/>
              </w:rPr>
              <w:t xml:space="preserve">manage members of the </w:t>
            </w:r>
            <w:r w:rsidR="0014314A">
              <w:rPr>
                <w:sz w:val="22"/>
              </w:rPr>
              <w:t>CCG</w:t>
            </w:r>
            <w:r w:rsidRPr="0032377A">
              <w:rPr>
                <w:sz w:val="22"/>
              </w:rPr>
              <w:t xml:space="preserve">, practice representatives, and members of the Governing Body who are in breach of the statutory requirements or the </w:t>
            </w:r>
            <w:r w:rsidR="0014314A">
              <w:rPr>
                <w:sz w:val="22"/>
              </w:rPr>
              <w:t>CCG’s</w:t>
            </w:r>
            <w:r w:rsidRPr="0032377A">
              <w:rPr>
                <w:sz w:val="22"/>
              </w:rPr>
              <w:t xml:space="preserve"> standing orders and standing financial instructions</w:t>
            </w:r>
          </w:p>
        </w:tc>
        <w:tc>
          <w:tcPr>
            <w:tcW w:w="1588" w:type="dxa"/>
            <w:shd w:val="clear" w:color="auto" w:fill="auto"/>
            <w:tcMar>
              <w:top w:w="57" w:type="dxa"/>
              <w:left w:w="113" w:type="dxa"/>
              <w:bottom w:w="57" w:type="dxa"/>
              <w:right w:w="113" w:type="dxa"/>
            </w:tcMar>
            <w:vAlign w:val="center"/>
          </w:tcPr>
          <w:p w14:paraId="237E2D9D" w14:textId="77777777" w:rsidR="004B6CEB" w:rsidRPr="0032377A" w:rsidRDefault="004B6CEB" w:rsidP="004B6CEB">
            <w:pPr>
              <w:spacing w:after="120"/>
              <w:jc w:val="center"/>
              <w:rPr>
                <w:sz w:val="22"/>
              </w:rPr>
            </w:pPr>
          </w:p>
        </w:tc>
        <w:tc>
          <w:tcPr>
            <w:tcW w:w="1843" w:type="dxa"/>
            <w:shd w:val="clear" w:color="auto" w:fill="auto"/>
            <w:tcMar>
              <w:top w:w="57" w:type="dxa"/>
              <w:left w:w="113" w:type="dxa"/>
              <w:bottom w:w="57" w:type="dxa"/>
              <w:right w:w="113" w:type="dxa"/>
            </w:tcMar>
            <w:vAlign w:val="center"/>
          </w:tcPr>
          <w:p w14:paraId="3AA8A75E" w14:textId="3A63EA51" w:rsidR="004B6CEB" w:rsidRPr="00241EA9" w:rsidRDefault="0032377A" w:rsidP="004B6CEB">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732997FD" w14:textId="77777777" w:rsidR="004B6CEB" w:rsidRPr="0032377A" w:rsidRDefault="004B6CEB" w:rsidP="004B6CEB">
            <w:pPr>
              <w:tabs>
                <w:tab w:val="left" w:pos="-1440"/>
                <w:tab w:val="left" w:pos="-720"/>
                <w:tab w:val="left" w:pos="720"/>
                <w:tab w:val="left" w:pos="1517"/>
                <w:tab w:val="left" w:pos="2160"/>
              </w:tabs>
              <w:suppressAutoHyphens/>
              <w:spacing w:after="120"/>
              <w:jc w:val="center"/>
              <w:rPr>
                <w:rFonts w:ascii="Wingdings 2" w:hAnsi="Wingdings 2" w:cs="Arial"/>
                <w:b/>
                <w:color w:val="FF0000"/>
                <w:sz w:val="22"/>
              </w:rPr>
            </w:pPr>
          </w:p>
        </w:tc>
        <w:tc>
          <w:tcPr>
            <w:tcW w:w="1134" w:type="dxa"/>
            <w:shd w:val="clear" w:color="auto" w:fill="auto"/>
            <w:tcMar>
              <w:top w:w="57" w:type="dxa"/>
              <w:left w:w="113" w:type="dxa"/>
              <w:bottom w:w="57" w:type="dxa"/>
              <w:right w:w="113" w:type="dxa"/>
            </w:tcMar>
            <w:vAlign w:val="center"/>
          </w:tcPr>
          <w:p w14:paraId="1DB8B2C2" w14:textId="77777777" w:rsidR="004B6CEB" w:rsidRPr="0032377A" w:rsidRDefault="004B6CEB" w:rsidP="004B6CEB">
            <w:pPr>
              <w:spacing w:after="120"/>
              <w:jc w:val="center"/>
              <w:rPr>
                <w:rFonts w:cs="Arial"/>
                <w:b/>
                <w:sz w:val="22"/>
              </w:rPr>
            </w:pPr>
          </w:p>
        </w:tc>
        <w:tc>
          <w:tcPr>
            <w:tcW w:w="2410" w:type="dxa"/>
            <w:shd w:val="clear" w:color="auto" w:fill="auto"/>
          </w:tcPr>
          <w:p w14:paraId="51AE7B0A" w14:textId="77777777" w:rsidR="004B6CEB" w:rsidRPr="0032377A" w:rsidRDefault="004B6CEB" w:rsidP="004B6CEB">
            <w:pPr>
              <w:spacing w:after="120"/>
              <w:jc w:val="center"/>
              <w:rPr>
                <w:rFonts w:cs="Arial"/>
                <w:b/>
                <w:sz w:val="22"/>
              </w:rPr>
            </w:pPr>
          </w:p>
        </w:tc>
      </w:tr>
      <w:tr w:rsidR="0032377A" w:rsidRPr="0032377A" w14:paraId="18A389E5" w14:textId="77777777" w:rsidTr="00241EA9">
        <w:trPr>
          <w:cantSplit/>
        </w:trPr>
        <w:tc>
          <w:tcPr>
            <w:tcW w:w="1855" w:type="dxa"/>
            <w:shd w:val="clear" w:color="auto" w:fill="auto"/>
            <w:tcMar>
              <w:top w:w="57" w:type="dxa"/>
              <w:left w:w="113" w:type="dxa"/>
              <w:bottom w:w="57" w:type="dxa"/>
              <w:right w:w="113" w:type="dxa"/>
            </w:tcMar>
          </w:tcPr>
          <w:p w14:paraId="24428621" w14:textId="671301DB" w:rsidR="0032377A" w:rsidRPr="0032377A" w:rsidRDefault="0032377A" w:rsidP="004B6CEB">
            <w:pPr>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27205F15" w14:textId="36E8787C" w:rsidR="0032377A" w:rsidRPr="0032377A" w:rsidRDefault="0032377A" w:rsidP="004B6CEB">
            <w:pPr>
              <w:tabs>
                <w:tab w:val="left" w:pos="-1440"/>
                <w:tab w:val="left" w:pos="-720"/>
                <w:tab w:val="left" w:pos="0"/>
                <w:tab w:val="left" w:pos="720"/>
                <w:tab w:val="left" w:pos="1517"/>
                <w:tab w:val="left" w:pos="2160"/>
              </w:tabs>
              <w:suppressAutoHyphens/>
              <w:spacing w:after="120"/>
              <w:rPr>
                <w:sz w:val="22"/>
              </w:rPr>
            </w:pPr>
            <w:r w:rsidRPr="0032377A">
              <w:rPr>
                <w:sz w:val="22"/>
              </w:rPr>
              <w:t>Approve any urgent decisions taken by the chair of the Governing Body for ratification in public session</w:t>
            </w:r>
          </w:p>
        </w:tc>
        <w:tc>
          <w:tcPr>
            <w:tcW w:w="1588" w:type="dxa"/>
            <w:shd w:val="clear" w:color="auto" w:fill="auto"/>
            <w:tcMar>
              <w:top w:w="57" w:type="dxa"/>
              <w:left w:w="113" w:type="dxa"/>
              <w:bottom w:w="57" w:type="dxa"/>
              <w:right w:w="113" w:type="dxa"/>
            </w:tcMar>
            <w:vAlign w:val="center"/>
          </w:tcPr>
          <w:p w14:paraId="1FEC655C" w14:textId="77777777" w:rsidR="0032377A" w:rsidRPr="0032377A" w:rsidRDefault="0032377A" w:rsidP="004B6CEB">
            <w:pPr>
              <w:spacing w:after="120"/>
              <w:jc w:val="center"/>
              <w:rPr>
                <w:sz w:val="22"/>
              </w:rPr>
            </w:pPr>
          </w:p>
        </w:tc>
        <w:tc>
          <w:tcPr>
            <w:tcW w:w="1843" w:type="dxa"/>
            <w:shd w:val="clear" w:color="auto" w:fill="auto"/>
            <w:tcMar>
              <w:top w:w="57" w:type="dxa"/>
              <w:left w:w="113" w:type="dxa"/>
              <w:bottom w:w="57" w:type="dxa"/>
              <w:right w:w="113" w:type="dxa"/>
            </w:tcMar>
            <w:vAlign w:val="center"/>
          </w:tcPr>
          <w:p w14:paraId="4AF94982" w14:textId="61F3E5B6" w:rsidR="0032377A" w:rsidRPr="00241EA9" w:rsidRDefault="0032377A" w:rsidP="004B6CEB">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5885E292" w14:textId="77777777" w:rsidR="0032377A" w:rsidRPr="0032377A" w:rsidRDefault="0032377A" w:rsidP="004B6CEB">
            <w:pPr>
              <w:tabs>
                <w:tab w:val="left" w:pos="-1440"/>
                <w:tab w:val="left" w:pos="-720"/>
                <w:tab w:val="left" w:pos="720"/>
                <w:tab w:val="left" w:pos="1517"/>
                <w:tab w:val="left" w:pos="2160"/>
              </w:tabs>
              <w:suppressAutoHyphens/>
              <w:spacing w:after="120"/>
              <w:jc w:val="center"/>
              <w:rPr>
                <w:rFonts w:ascii="Wingdings 2" w:hAnsi="Wingdings 2" w:cs="Arial"/>
                <w:b/>
                <w:color w:val="FF0000"/>
                <w:sz w:val="22"/>
              </w:rPr>
            </w:pPr>
          </w:p>
        </w:tc>
        <w:tc>
          <w:tcPr>
            <w:tcW w:w="1134" w:type="dxa"/>
            <w:shd w:val="clear" w:color="auto" w:fill="auto"/>
            <w:tcMar>
              <w:top w:w="57" w:type="dxa"/>
              <w:left w:w="113" w:type="dxa"/>
              <w:bottom w:w="57" w:type="dxa"/>
              <w:right w:w="113" w:type="dxa"/>
            </w:tcMar>
            <w:vAlign w:val="center"/>
          </w:tcPr>
          <w:p w14:paraId="2351D135" w14:textId="77777777" w:rsidR="0032377A" w:rsidRPr="0032377A" w:rsidRDefault="0032377A" w:rsidP="004B6CEB">
            <w:pPr>
              <w:spacing w:after="120"/>
              <w:jc w:val="center"/>
              <w:rPr>
                <w:rFonts w:cs="Arial"/>
                <w:b/>
                <w:sz w:val="22"/>
              </w:rPr>
            </w:pPr>
          </w:p>
        </w:tc>
        <w:tc>
          <w:tcPr>
            <w:tcW w:w="2410" w:type="dxa"/>
            <w:shd w:val="clear" w:color="auto" w:fill="auto"/>
          </w:tcPr>
          <w:p w14:paraId="14D3B3C0" w14:textId="77777777" w:rsidR="0032377A" w:rsidRPr="0032377A" w:rsidRDefault="0032377A" w:rsidP="004B6CEB">
            <w:pPr>
              <w:spacing w:after="120"/>
              <w:jc w:val="center"/>
              <w:rPr>
                <w:rFonts w:cs="Arial"/>
                <w:b/>
                <w:sz w:val="22"/>
              </w:rPr>
            </w:pPr>
          </w:p>
        </w:tc>
      </w:tr>
      <w:tr w:rsidR="008A134D" w:rsidRPr="0032377A" w14:paraId="4CA3AAAA" w14:textId="4442843A" w:rsidTr="00BB60E7">
        <w:trPr>
          <w:cantSplit/>
        </w:trPr>
        <w:tc>
          <w:tcPr>
            <w:tcW w:w="1855" w:type="dxa"/>
            <w:shd w:val="clear" w:color="auto" w:fill="auto"/>
            <w:tcMar>
              <w:top w:w="57" w:type="dxa"/>
              <w:left w:w="113" w:type="dxa"/>
              <w:bottom w:w="57" w:type="dxa"/>
              <w:right w:w="113" w:type="dxa"/>
            </w:tcMar>
          </w:tcPr>
          <w:p w14:paraId="3D1347D4"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rFonts w:cs="Arial"/>
                <w:bCs/>
                <w:sz w:val="22"/>
              </w:rPr>
            </w:pPr>
            <w:r w:rsidRPr="0032377A">
              <w:rPr>
                <w:sz w:val="22"/>
              </w:rPr>
              <w:lastRenderedPageBreak/>
              <w:t>REGULATION AND CONTROL</w:t>
            </w:r>
          </w:p>
        </w:tc>
        <w:tc>
          <w:tcPr>
            <w:tcW w:w="3231" w:type="dxa"/>
            <w:shd w:val="clear" w:color="auto" w:fill="auto"/>
            <w:tcMar>
              <w:top w:w="57" w:type="dxa"/>
              <w:left w:w="113" w:type="dxa"/>
              <w:bottom w:w="57" w:type="dxa"/>
              <w:right w:w="113" w:type="dxa"/>
            </w:tcMar>
          </w:tcPr>
          <w:p w14:paraId="27B7540D" w14:textId="65373CDC" w:rsidR="008A134D" w:rsidRPr="0032377A" w:rsidRDefault="008A134D" w:rsidP="004B6CEB">
            <w:pPr>
              <w:tabs>
                <w:tab w:val="left" w:pos="-1440"/>
                <w:tab w:val="left" w:pos="-720"/>
                <w:tab w:val="left" w:pos="1517"/>
                <w:tab w:val="left" w:pos="2160"/>
              </w:tabs>
              <w:suppressAutoHyphens/>
              <w:spacing w:after="120"/>
              <w:rPr>
                <w:rFonts w:cs="Arial"/>
                <w:sz w:val="22"/>
              </w:rPr>
            </w:pPr>
            <w:r w:rsidRPr="0032377A">
              <w:rPr>
                <w:rFonts w:cs="Arial"/>
                <w:sz w:val="22"/>
              </w:rPr>
              <w:t xml:space="preserve">Prepare the </w:t>
            </w:r>
            <w:r w:rsidR="0014314A">
              <w:rPr>
                <w:rFonts w:cs="Arial"/>
                <w:sz w:val="22"/>
              </w:rPr>
              <w:t xml:space="preserve">CCG’s </w:t>
            </w:r>
            <w:r w:rsidRPr="0032377A">
              <w:rPr>
                <w:rFonts w:cs="Arial"/>
                <w:sz w:val="22"/>
              </w:rPr>
              <w:t xml:space="preserve">overarching scheme of reservation and delegation, which sets out those decisions of the </w:t>
            </w:r>
            <w:r w:rsidR="0014314A">
              <w:rPr>
                <w:rFonts w:cs="Arial"/>
                <w:sz w:val="22"/>
              </w:rPr>
              <w:t>CCG</w:t>
            </w:r>
            <w:r w:rsidRPr="0032377A">
              <w:rPr>
                <w:rFonts w:cs="Arial"/>
                <w:sz w:val="22"/>
              </w:rPr>
              <w:t xml:space="preserve"> </w:t>
            </w:r>
            <w:r w:rsidRPr="0032377A">
              <w:rPr>
                <w:rFonts w:cs="Arial"/>
                <w:sz w:val="22"/>
                <w:u w:val="single"/>
              </w:rPr>
              <w:t>reserved</w:t>
            </w:r>
            <w:r w:rsidRPr="0032377A">
              <w:rPr>
                <w:rFonts w:cs="Arial"/>
                <w:sz w:val="22"/>
              </w:rPr>
              <w:t xml:space="preserve"> to the membership and those </w:t>
            </w:r>
            <w:r w:rsidRPr="0032377A">
              <w:rPr>
                <w:rFonts w:cs="Arial"/>
                <w:sz w:val="22"/>
                <w:u w:val="single"/>
              </w:rPr>
              <w:t>delegated</w:t>
            </w:r>
            <w:r w:rsidRPr="0032377A">
              <w:rPr>
                <w:rFonts w:cs="Arial"/>
                <w:sz w:val="22"/>
              </w:rPr>
              <w:t xml:space="preserve"> to the </w:t>
            </w:r>
          </w:p>
          <w:p w14:paraId="3F204DDD" w14:textId="77777777" w:rsidR="008A134D" w:rsidRPr="0032377A" w:rsidRDefault="008A134D" w:rsidP="004B6CEB">
            <w:pPr>
              <w:numPr>
                <w:ilvl w:val="0"/>
                <w:numId w:val="46"/>
              </w:numPr>
              <w:tabs>
                <w:tab w:val="left" w:pos="-1440"/>
                <w:tab w:val="left" w:pos="-720"/>
                <w:tab w:val="left" w:pos="1517"/>
                <w:tab w:val="left" w:pos="2160"/>
              </w:tabs>
              <w:suppressAutoHyphens/>
              <w:spacing w:after="120" w:line="240" w:lineRule="auto"/>
              <w:rPr>
                <w:rFonts w:cs="Arial"/>
                <w:sz w:val="22"/>
              </w:rPr>
            </w:pPr>
            <w:r w:rsidRPr="0032377A">
              <w:rPr>
                <w:rFonts w:cs="Arial"/>
                <w:sz w:val="22"/>
              </w:rPr>
              <w:t>governing body</w:t>
            </w:r>
          </w:p>
          <w:p w14:paraId="5557FAA4" w14:textId="77777777" w:rsidR="008A134D" w:rsidRPr="0032377A" w:rsidRDefault="008A134D" w:rsidP="004B6CEB">
            <w:pPr>
              <w:numPr>
                <w:ilvl w:val="0"/>
                <w:numId w:val="46"/>
              </w:numPr>
              <w:tabs>
                <w:tab w:val="left" w:pos="-1440"/>
                <w:tab w:val="left" w:pos="-720"/>
                <w:tab w:val="left" w:pos="1517"/>
                <w:tab w:val="left" w:pos="2160"/>
              </w:tabs>
              <w:suppressAutoHyphens/>
              <w:spacing w:after="120" w:line="240" w:lineRule="auto"/>
              <w:rPr>
                <w:rFonts w:cs="Arial"/>
                <w:sz w:val="22"/>
              </w:rPr>
            </w:pPr>
            <w:r w:rsidRPr="0032377A">
              <w:rPr>
                <w:rFonts w:cs="Arial"/>
                <w:sz w:val="22"/>
              </w:rPr>
              <w:t>committees and sub-committees of the CCG, or</w:t>
            </w:r>
          </w:p>
          <w:p w14:paraId="2B3739E0" w14:textId="77777777" w:rsidR="008A134D" w:rsidRPr="0032377A" w:rsidRDefault="008A134D" w:rsidP="004B6CEB">
            <w:pPr>
              <w:numPr>
                <w:ilvl w:val="0"/>
                <w:numId w:val="46"/>
              </w:numPr>
              <w:tabs>
                <w:tab w:val="left" w:pos="-1440"/>
                <w:tab w:val="left" w:pos="-720"/>
                <w:tab w:val="left" w:pos="1517"/>
                <w:tab w:val="left" w:pos="2160"/>
              </w:tabs>
              <w:suppressAutoHyphens/>
              <w:spacing w:after="120" w:line="240" w:lineRule="auto"/>
              <w:rPr>
                <w:rFonts w:cs="Arial"/>
                <w:sz w:val="22"/>
              </w:rPr>
            </w:pPr>
            <w:r w:rsidRPr="0032377A">
              <w:rPr>
                <w:rFonts w:cs="Arial"/>
                <w:sz w:val="22"/>
              </w:rPr>
              <w:t xml:space="preserve">its members or employees </w:t>
            </w:r>
          </w:p>
          <w:p w14:paraId="1581BAFB" w14:textId="1D2BDBFD" w:rsidR="008A134D" w:rsidRPr="0032377A" w:rsidRDefault="008A134D" w:rsidP="004B6CEB">
            <w:pPr>
              <w:tabs>
                <w:tab w:val="left" w:pos="-1440"/>
                <w:tab w:val="left" w:pos="-720"/>
                <w:tab w:val="left" w:pos="1517"/>
                <w:tab w:val="left" w:pos="2160"/>
              </w:tabs>
              <w:suppressAutoHyphens/>
              <w:spacing w:after="120"/>
              <w:rPr>
                <w:rFonts w:cs="Arial"/>
                <w:sz w:val="22"/>
              </w:rPr>
            </w:pPr>
            <w:r w:rsidRPr="0032377A">
              <w:rPr>
                <w:rFonts w:cs="Arial"/>
                <w:sz w:val="22"/>
              </w:rPr>
              <w:t xml:space="preserve">And sets out those decisions of the governing body </w:t>
            </w:r>
            <w:r w:rsidRPr="0032377A">
              <w:rPr>
                <w:rFonts w:cs="Arial"/>
                <w:sz w:val="22"/>
                <w:u w:val="single"/>
              </w:rPr>
              <w:t>reserved</w:t>
            </w:r>
            <w:r w:rsidRPr="0032377A">
              <w:rPr>
                <w:rFonts w:cs="Arial"/>
                <w:sz w:val="22"/>
              </w:rPr>
              <w:t xml:space="preserve"> to the governing </w:t>
            </w:r>
            <w:r w:rsidR="004B6CEB" w:rsidRPr="0032377A">
              <w:rPr>
                <w:rFonts w:cs="Arial"/>
                <w:sz w:val="22"/>
              </w:rPr>
              <w:t>body and</w:t>
            </w:r>
            <w:r w:rsidRPr="0032377A">
              <w:rPr>
                <w:rFonts w:cs="Arial"/>
                <w:sz w:val="22"/>
              </w:rPr>
              <w:t xml:space="preserve"> those </w:t>
            </w:r>
            <w:r w:rsidRPr="0032377A">
              <w:rPr>
                <w:rFonts w:cs="Arial"/>
                <w:sz w:val="22"/>
                <w:u w:val="single"/>
              </w:rPr>
              <w:t>delegated</w:t>
            </w:r>
            <w:r w:rsidRPr="0032377A">
              <w:rPr>
                <w:rFonts w:cs="Arial"/>
                <w:sz w:val="22"/>
              </w:rPr>
              <w:t xml:space="preserve"> to the</w:t>
            </w:r>
            <w:r w:rsidR="00B3604C">
              <w:rPr>
                <w:rFonts w:cs="Arial"/>
                <w:sz w:val="22"/>
              </w:rPr>
              <w:t>:</w:t>
            </w:r>
            <w:r w:rsidRPr="0032377A">
              <w:rPr>
                <w:rFonts w:cs="Arial"/>
                <w:sz w:val="22"/>
              </w:rPr>
              <w:t xml:space="preserve"> </w:t>
            </w:r>
          </w:p>
          <w:p w14:paraId="2CEEE1B0" w14:textId="77777777" w:rsidR="008A134D" w:rsidRPr="0032377A" w:rsidRDefault="008A134D" w:rsidP="004B6CEB">
            <w:pPr>
              <w:numPr>
                <w:ilvl w:val="0"/>
                <w:numId w:val="46"/>
              </w:numPr>
              <w:tabs>
                <w:tab w:val="left" w:pos="-1440"/>
                <w:tab w:val="left" w:pos="-720"/>
                <w:tab w:val="left" w:pos="1517"/>
                <w:tab w:val="left" w:pos="2160"/>
              </w:tabs>
              <w:suppressAutoHyphens/>
              <w:spacing w:after="120" w:line="240" w:lineRule="auto"/>
              <w:rPr>
                <w:rFonts w:cs="Arial"/>
                <w:sz w:val="22"/>
              </w:rPr>
            </w:pPr>
            <w:r w:rsidRPr="0032377A">
              <w:rPr>
                <w:rFonts w:cs="Arial"/>
                <w:sz w:val="22"/>
              </w:rPr>
              <w:t xml:space="preserve">governing body’s committees and sub-committees, </w:t>
            </w:r>
          </w:p>
          <w:p w14:paraId="6354EC3F" w14:textId="77777777" w:rsidR="008A134D" w:rsidRPr="0032377A" w:rsidRDefault="008A134D" w:rsidP="004B6CEB">
            <w:pPr>
              <w:numPr>
                <w:ilvl w:val="0"/>
                <w:numId w:val="46"/>
              </w:numPr>
              <w:tabs>
                <w:tab w:val="left" w:pos="-1440"/>
                <w:tab w:val="left" w:pos="-720"/>
                <w:tab w:val="left" w:pos="1517"/>
                <w:tab w:val="left" w:pos="2160"/>
              </w:tabs>
              <w:suppressAutoHyphens/>
              <w:spacing w:after="120" w:line="240" w:lineRule="auto"/>
              <w:rPr>
                <w:rFonts w:cs="Arial"/>
                <w:sz w:val="22"/>
              </w:rPr>
            </w:pPr>
            <w:r w:rsidRPr="0032377A">
              <w:rPr>
                <w:rFonts w:cs="Arial"/>
                <w:sz w:val="22"/>
              </w:rPr>
              <w:t xml:space="preserve">governing body members, </w:t>
            </w:r>
          </w:p>
          <w:p w14:paraId="4BF82422" w14:textId="77777777" w:rsidR="008A134D" w:rsidRPr="0032377A" w:rsidRDefault="008A134D" w:rsidP="004B6CEB">
            <w:pPr>
              <w:numPr>
                <w:ilvl w:val="0"/>
                <w:numId w:val="46"/>
              </w:numPr>
              <w:tabs>
                <w:tab w:val="left" w:pos="-1440"/>
                <w:tab w:val="left" w:pos="-720"/>
                <w:tab w:val="left" w:pos="1517"/>
                <w:tab w:val="left" w:pos="2160"/>
              </w:tabs>
              <w:suppressAutoHyphens/>
              <w:spacing w:after="120" w:line="240" w:lineRule="auto"/>
              <w:rPr>
                <w:rFonts w:cs="Arial"/>
                <w:sz w:val="22"/>
              </w:rPr>
            </w:pPr>
            <w:r w:rsidRPr="0032377A">
              <w:rPr>
                <w:rFonts w:cs="Arial"/>
                <w:sz w:val="22"/>
              </w:rPr>
              <w:t>an individual who is a member but not the governing body or a specified person</w:t>
            </w:r>
          </w:p>
        </w:tc>
        <w:tc>
          <w:tcPr>
            <w:tcW w:w="1588" w:type="dxa"/>
            <w:shd w:val="clear" w:color="auto" w:fill="auto"/>
            <w:tcMar>
              <w:top w:w="57" w:type="dxa"/>
              <w:left w:w="113" w:type="dxa"/>
              <w:bottom w:w="57" w:type="dxa"/>
              <w:right w:w="113" w:type="dxa"/>
            </w:tcMar>
            <w:vAlign w:val="center"/>
          </w:tcPr>
          <w:p w14:paraId="098F1C73" w14:textId="77777777" w:rsidR="008A134D" w:rsidRPr="00AC30CA" w:rsidRDefault="008A134D" w:rsidP="004B6CEB">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52431110" w14:textId="77777777" w:rsidR="008A134D" w:rsidRPr="00AC30CA" w:rsidRDefault="008A134D" w:rsidP="004B6CEB">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71F26FDF"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7CBAAEC7" w14:textId="77777777" w:rsidR="008A134D" w:rsidRPr="0032377A" w:rsidRDefault="008A134D" w:rsidP="004B6CEB">
            <w:pPr>
              <w:spacing w:after="120"/>
              <w:jc w:val="center"/>
              <w:rPr>
                <w:rFonts w:cs="Arial"/>
                <w:b/>
                <w:sz w:val="22"/>
              </w:rPr>
            </w:pPr>
          </w:p>
        </w:tc>
        <w:tc>
          <w:tcPr>
            <w:tcW w:w="2410" w:type="dxa"/>
          </w:tcPr>
          <w:p w14:paraId="64452B86" w14:textId="77777777" w:rsidR="008A134D" w:rsidRPr="0032377A" w:rsidRDefault="008A134D" w:rsidP="004B6CEB">
            <w:pPr>
              <w:spacing w:after="120"/>
              <w:jc w:val="center"/>
              <w:rPr>
                <w:rFonts w:cs="Arial"/>
                <w:b/>
                <w:sz w:val="22"/>
              </w:rPr>
            </w:pPr>
          </w:p>
        </w:tc>
      </w:tr>
      <w:tr w:rsidR="008A134D" w:rsidRPr="0032377A" w14:paraId="3AAEB57E" w14:textId="3A63A784" w:rsidTr="00BB60E7">
        <w:trPr>
          <w:cantSplit/>
          <w:trHeight w:val="305"/>
        </w:trPr>
        <w:tc>
          <w:tcPr>
            <w:tcW w:w="1855" w:type="dxa"/>
            <w:shd w:val="clear" w:color="auto" w:fill="auto"/>
            <w:tcMar>
              <w:top w:w="57" w:type="dxa"/>
              <w:left w:w="113" w:type="dxa"/>
              <w:bottom w:w="57" w:type="dxa"/>
              <w:right w:w="113" w:type="dxa"/>
            </w:tcMar>
          </w:tcPr>
          <w:p w14:paraId="57B52B54"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rFonts w:cs="Arial"/>
                <w:bCs/>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5C4C1978" w14:textId="6294E06C" w:rsidR="008A134D" w:rsidRPr="0032377A" w:rsidRDefault="008A134D" w:rsidP="0032377A">
            <w:pPr>
              <w:spacing w:after="120"/>
              <w:rPr>
                <w:rFonts w:cs="Arial"/>
                <w:sz w:val="22"/>
              </w:rPr>
            </w:pPr>
            <w:r w:rsidRPr="0032377A">
              <w:rPr>
                <w:rFonts w:cs="Arial"/>
                <w:sz w:val="22"/>
              </w:rPr>
              <w:t xml:space="preserve">Prepare </w:t>
            </w:r>
            <w:r w:rsidR="0032377A" w:rsidRPr="0032377A">
              <w:rPr>
                <w:rFonts w:cs="Arial"/>
                <w:sz w:val="22"/>
              </w:rPr>
              <w:t xml:space="preserve">Standing Financial Instructions (SFIs) </w:t>
            </w:r>
            <w:r w:rsidRPr="0032377A">
              <w:rPr>
                <w:rFonts w:cs="Arial"/>
                <w:sz w:val="22"/>
              </w:rPr>
              <w:t xml:space="preserve"> that </w:t>
            </w:r>
            <w:r w:rsidRPr="0032377A">
              <w:rPr>
                <w:rFonts w:cs="Arial"/>
                <w:sz w:val="22"/>
              </w:rPr>
              <w:lastRenderedPageBreak/>
              <w:t>underpin the CCG’s prime financial policies.</w:t>
            </w:r>
          </w:p>
        </w:tc>
        <w:tc>
          <w:tcPr>
            <w:tcW w:w="1588" w:type="dxa"/>
            <w:shd w:val="clear" w:color="auto" w:fill="auto"/>
            <w:tcMar>
              <w:top w:w="57" w:type="dxa"/>
              <w:left w:w="113" w:type="dxa"/>
              <w:bottom w:w="57" w:type="dxa"/>
              <w:right w:w="113" w:type="dxa"/>
            </w:tcMar>
            <w:vAlign w:val="center"/>
          </w:tcPr>
          <w:p w14:paraId="6E79F645" w14:textId="77777777" w:rsidR="008A134D" w:rsidRPr="00AC30CA" w:rsidRDefault="008A134D" w:rsidP="004B6CEB">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57E9A190" w14:textId="77777777" w:rsidR="008A134D" w:rsidRPr="00AC30CA" w:rsidRDefault="008A134D" w:rsidP="004B6CEB">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38E7EBC0"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344C07CE" w14:textId="77777777" w:rsidR="008A134D" w:rsidRPr="00AC30CA" w:rsidRDefault="008A134D" w:rsidP="004B6CEB">
            <w:pPr>
              <w:spacing w:after="120"/>
              <w:jc w:val="center"/>
              <w:rPr>
                <w:rFonts w:cs="Arial"/>
                <w:b/>
                <w:sz w:val="56"/>
                <w:szCs w:val="56"/>
              </w:rPr>
            </w:pPr>
            <w:r w:rsidRPr="00AC30CA">
              <w:rPr>
                <w:rFonts w:ascii="Wingdings 2" w:hAnsi="Wingdings 2" w:cs="Arial"/>
                <w:b/>
                <w:color w:val="92D050"/>
                <w:sz w:val="56"/>
                <w:szCs w:val="56"/>
              </w:rPr>
              <w:sym w:font="Wingdings 2" w:char="F050"/>
            </w:r>
          </w:p>
        </w:tc>
        <w:tc>
          <w:tcPr>
            <w:tcW w:w="2410" w:type="dxa"/>
          </w:tcPr>
          <w:p w14:paraId="61F2CCFB" w14:textId="77777777" w:rsidR="008A134D" w:rsidRPr="0032377A" w:rsidRDefault="008A134D" w:rsidP="004B6CEB">
            <w:pPr>
              <w:spacing w:after="120"/>
              <w:jc w:val="center"/>
              <w:rPr>
                <w:rFonts w:cs="Arial"/>
                <w:b/>
                <w:sz w:val="22"/>
              </w:rPr>
            </w:pPr>
          </w:p>
        </w:tc>
      </w:tr>
      <w:tr w:rsidR="008A134D" w:rsidRPr="0032377A" w14:paraId="18E73A4B" w14:textId="3FC549D5" w:rsidTr="00BB60E7">
        <w:trPr>
          <w:cantSplit/>
          <w:trHeight w:val="305"/>
        </w:trPr>
        <w:tc>
          <w:tcPr>
            <w:tcW w:w="1855" w:type="dxa"/>
            <w:shd w:val="clear" w:color="auto" w:fill="auto"/>
            <w:tcMar>
              <w:top w:w="57" w:type="dxa"/>
              <w:left w:w="113" w:type="dxa"/>
              <w:bottom w:w="57" w:type="dxa"/>
              <w:right w:w="113" w:type="dxa"/>
            </w:tcMar>
          </w:tcPr>
          <w:p w14:paraId="2CEC8954"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095D1A89" w14:textId="77777777" w:rsidR="008A134D" w:rsidRPr="0032377A" w:rsidRDefault="008A134D" w:rsidP="004B6CEB">
            <w:pPr>
              <w:spacing w:after="120"/>
              <w:rPr>
                <w:rFonts w:cs="Arial"/>
                <w:sz w:val="22"/>
              </w:rPr>
            </w:pPr>
            <w:r w:rsidRPr="0032377A">
              <w:rPr>
                <w:rFonts w:cs="Arial"/>
                <w:sz w:val="22"/>
              </w:rPr>
              <w:t>Approve the appointment of, and any changes to, the provision or delivery of internal and external audit services for the CCG.</w:t>
            </w:r>
          </w:p>
        </w:tc>
        <w:tc>
          <w:tcPr>
            <w:tcW w:w="1588" w:type="dxa"/>
            <w:shd w:val="clear" w:color="auto" w:fill="auto"/>
            <w:tcMar>
              <w:top w:w="57" w:type="dxa"/>
              <w:left w:w="113" w:type="dxa"/>
              <w:bottom w:w="57" w:type="dxa"/>
              <w:right w:w="113" w:type="dxa"/>
            </w:tcMar>
            <w:vAlign w:val="center"/>
          </w:tcPr>
          <w:p w14:paraId="53CFA407" w14:textId="77777777" w:rsidR="008A134D" w:rsidRPr="00AC30CA" w:rsidRDefault="008A134D" w:rsidP="004B6CEB">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5FD48B77" w14:textId="77777777" w:rsidR="008A134D" w:rsidRPr="00AC30CA" w:rsidRDefault="008A134D" w:rsidP="004B6CEB">
            <w:pPr>
              <w:spacing w:after="120"/>
              <w:jc w:val="center"/>
              <w:rPr>
                <w:rFonts w:ascii="Wingdings 2" w:hAnsi="Wingdings 2" w:cs="Arial"/>
                <w:b/>
                <w:color w:val="92D050"/>
                <w:sz w:val="56"/>
                <w:szCs w:val="56"/>
              </w:rPr>
            </w:pPr>
          </w:p>
        </w:tc>
        <w:tc>
          <w:tcPr>
            <w:tcW w:w="1701" w:type="dxa"/>
            <w:shd w:val="clear" w:color="auto" w:fill="auto"/>
            <w:tcMar>
              <w:top w:w="57" w:type="dxa"/>
              <w:left w:w="113" w:type="dxa"/>
              <w:bottom w:w="57" w:type="dxa"/>
              <w:right w:w="113" w:type="dxa"/>
            </w:tcMar>
            <w:vAlign w:val="center"/>
          </w:tcPr>
          <w:p w14:paraId="77F735C9"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61D74CE3" w14:textId="77777777" w:rsidR="008A134D" w:rsidRPr="00AC30CA" w:rsidRDefault="008A134D" w:rsidP="004B6CEB">
            <w:pPr>
              <w:spacing w:after="120"/>
              <w:jc w:val="center"/>
              <w:rPr>
                <w:rFonts w:cs="Arial"/>
                <w:b/>
                <w:sz w:val="56"/>
                <w:szCs w:val="56"/>
              </w:rPr>
            </w:pPr>
          </w:p>
        </w:tc>
        <w:tc>
          <w:tcPr>
            <w:tcW w:w="2410" w:type="dxa"/>
          </w:tcPr>
          <w:p w14:paraId="603EDD6A" w14:textId="77777777" w:rsidR="008A134D" w:rsidRPr="00AC30CA" w:rsidRDefault="008A134D" w:rsidP="004B6CEB">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p w14:paraId="6E8C56B4" w14:textId="2D35B99E" w:rsidR="0032377A" w:rsidRPr="00FC2A58" w:rsidRDefault="0032377A" w:rsidP="00FC2A58">
            <w:pPr>
              <w:spacing w:after="120"/>
              <w:jc w:val="center"/>
              <w:rPr>
                <w:rFonts w:cs="Arial"/>
                <w:sz w:val="22"/>
              </w:rPr>
            </w:pPr>
            <w:r w:rsidRPr="00FC2A58">
              <w:rPr>
                <w:rFonts w:cs="Arial"/>
                <w:sz w:val="22"/>
              </w:rPr>
              <w:t>Audit</w:t>
            </w:r>
            <w:r w:rsidR="00FC2A58">
              <w:rPr>
                <w:rFonts w:cs="Arial"/>
                <w:sz w:val="22"/>
              </w:rPr>
              <w:t>, Governance and Risk Committee</w:t>
            </w:r>
          </w:p>
        </w:tc>
      </w:tr>
      <w:tr w:rsidR="008A134D" w:rsidRPr="0032377A" w14:paraId="2A4A3165" w14:textId="4F9B956E" w:rsidTr="00BB60E7">
        <w:trPr>
          <w:cantSplit/>
          <w:trHeight w:val="305"/>
        </w:trPr>
        <w:tc>
          <w:tcPr>
            <w:tcW w:w="1855" w:type="dxa"/>
            <w:shd w:val="clear" w:color="auto" w:fill="auto"/>
            <w:tcMar>
              <w:top w:w="57" w:type="dxa"/>
              <w:left w:w="113" w:type="dxa"/>
              <w:bottom w:w="57" w:type="dxa"/>
              <w:right w:w="113" w:type="dxa"/>
            </w:tcMar>
          </w:tcPr>
          <w:p w14:paraId="79B40F4E"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0BBC2F28" w14:textId="77777777" w:rsidR="008A134D" w:rsidRPr="0032377A" w:rsidRDefault="008A134D" w:rsidP="004B6CEB">
            <w:pPr>
              <w:spacing w:after="120"/>
              <w:rPr>
                <w:rFonts w:cs="Arial"/>
                <w:sz w:val="22"/>
              </w:rPr>
            </w:pPr>
            <w:r w:rsidRPr="0032377A">
              <w:rPr>
                <w:rFonts w:cs="Arial"/>
                <w:sz w:val="22"/>
              </w:rPr>
              <w:t>Consider the performance of internal and external audit services for the CCG.</w:t>
            </w:r>
          </w:p>
        </w:tc>
        <w:tc>
          <w:tcPr>
            <w:tcW w:w="1588" w:type="dxa"/>
            <w:shd w:val="clear" w:color="auto" w:fill="auto"/>
            <w:tcMar>
              <w:top w:w="57" w:type="dxa"/>
              <w:left w:w="113" w:type="dxa"/>
              <w:bottom w:w="57" w:type="dxa"/>
              <w:right w:w="113" w:type="dxa"/>
            </w:tcMar>
            <w:vAlign w:val="center"/>
          </w:tcPr>
          <w:p w14:paraId="4D69C2E9" w14:textId="77777777" w:rsidR="008A134D" w:rsidRPr="00AC30CA" w:rsidRDefault="008A134D" w:rsidP="004B6CEB">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6D673304" w14:textId="77777777" w:rsidR="008A134D" w:rsidRPr="00AC30CA" w:rsidRDefault="008A134D" w:rsidP="004B6CEB">
            <w:pPr>
              <w:spacing w:after="120"/>
              <w:jc w:val="center"/>
              <w:rPr>
                <w:rFonts w:ascii="Wingdings 2" w:hAnsi="Wingdings 2" w:cs="Arial"/>
                <w:b/>
                <w:color w:val="92D050"/>
                <w:sz w:val="56"/>
                <w:szCs w:val="56"/>
              </w:rPr>
            </w:pPr>
          </w:p>
        </w:tc>
        <w:tc>
          <w:tcPr>
            <w:tcW w:w="1701" w:type="dxa"/>
            <w:shd w:val="clear" w:color="auto" w:fill="auto"/>
            <w:tcMar>
              <w:top w:w="57" w:type="dxa"/>
              <w:left w:w="113" w:type="dxa"/>
              <w:bottom w:w="57" w:type="dxa"/>
              <w:right w:w="113" w:type="dxa"/>
            </w:tcMar>
            <w:vAlign w:val="center"/>
          </w:tcPr>
          <w:p w14:paraId="2B1D2082"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1774DF0A" w14:textId="77777777" w:rsidR="008A134D" w:rsidRPr="00AC30CA" w:rsidRDefault="008A134D" w:rsidP="004B6CEB">
            <w:pPr>
              <w:spacing w:after="120"/>
              <w:jc w:val="center"/>
              <w:rPr>
                <w:rFonts w:cs="Arial"/>
                <w:b/>
                <w:sz w:val="56"/>
                <w:szCs w:val="56"/>
              </w:rPr>
            </w:pPr>
          </w:p>
        </w:tc>
        <w:tc>
          <w:tcPr>
            <w:tcW w:w="2410" w:type="dxa"/>
          </w:tcPr>
          <w:p w14:paraId="54E304B7" w14:textId="77777777" w:rsidR="008A134D" w:rsidRDefault="008A134D" w:rsidP="004B6CEB">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p w14:paraId="2167E85E" w14:textId="2438CA82" w:rsidR="00FC2A58" w:rsidRPr="00AC30CA" w:rsidRDefault="00FC2A58" w:rsidP="004B6CEB">
            <w:pPr>
              <w:spacing w:after="120"/>
              <w:jc w:val="center"/>
              <w:rPr>
                <w:rFonts w:ascii="Wingdings 2" w:hAnsi="Wingdings 2" w:cs="Arial"/>
                <w:b/>
                <w:color w:val="92D050"/>
                <w:sz w:val="56"/>
                <w:szCs w:val="56"/>
              </w:rPr>
            </w:pPr>
            <w:r w:rsidRPr="00FC2A58">
              <w:rPr>
                <w:rFonts w:cs="Arial"/>
                <w:sz w:val="22"/>
              </w:rPr>
              <w:t>Audit</w:t>
            </w:r>
            <w:r>
              <w:rPr>
                <w:rFonts w:cs="Arial"/>
                <w:sz w:val="22"/>
              </w:rPr>
              <w:t>, Governance and Risk Committee</w:t>
            </w:r>
          </w:p>
        </w:tc>
      </w:tr>
      <w:tr w:rsidR="008A134D" w:rsidRPr="0032377A" w14:paraId="4B0BB558" w14:textId="57AEB2C0" w:rsidTr="00BB60E7">
        <w:trPr>
          <w:cantSplit/>
          <w:trHeight w:val="305"/>
        </w:trPr>
        <w:tc>
          <w:tcPr>
            <w:tcW w:w="1855" w:type="dxa"/>
            <w:shd w:val="clear" w:color="auto" w:fill="auto"/>
            <w:tcMar>
              <w:top w:w="57" w:type="dxa"/>
              <w:left w:w="113" w:type="dxa"/>
              <w:bottom w:w="57" w:type="dxa"/>
              <w:right w:w="113" w:type="dxa"/>
            </w:tcMar>
          </w:tcPr>
          <w:p w14:paraId="7B55C1F6"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23FEE524" w14:textId="6EA4D03E" w:rsidR="008A134D" w:rsidRPr="0032377A" w:rsidRDefault="008A134D" w:rsidP="00FC2A58">
            <w:pPr>
              <w:spacing w:after="120"/>
              <w:rPr>
                <w:rFonts w:cs="Arial"/>
                <w:sz w:val="22"/>
              </w:rPr>
            </w:pPr>
            <w:r w:rsidRPr="0032377A">
              <w:rPr>
                <w:rFonts w:cs="Arial"/>
                <w:sz w:val="22"/>
              </w:rPr>
              <w:t xml:space="preserve">Monitor compliance with the CCG’s </w:t>
            </w:r>
            <w:r w:rsidR="00FC2A58">
              <w:rPr>
                <w:rFonts w:cs="Arial"/>
                <w:sz w:val="22"/>
              </w:rPr>
              <w:t xml:space="preserve">Standing Financial Instructions </w:t>
            </w:r>
          </w:p>
        </w:tc>
        <w:tc>
          <w:tcPr>
            <w:tcW w:w="1588" w:type="dxa"/>
            <w:shd w:val="clear" w:color="auto" w:fill="auto"/>
            <w:tcMar>
              <w:top w:w="57" w:type="dxa"/>
              <w:left w:w="113" w:type="dxa"/>
              <w:bottom w:w="57" w:type="dxa"/>
              <w:right w:w="113" w:type="dxa"/>
            </w:tcMar>
            <w:vAlign w:val="center"/>
          </w:tcPr>
          <w:p w14:paraId="04A969C7" w14:textId="77777777" w:rsidR="008A134D" w:rsidRPr="00AC30CA" w:rsidRDefault="008A134D" w:rsidP="004B6CEB">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724BA6A5" w14:textId="77777777" w:rsidR="008A134D" w:rsidRPr="00AC30CA" w:rsidRDefault="008A134D" w:rsidP="004B6CEB">
            <w:pPr>
              <w:spacing w:after="120"/>
              <w:jc w:val="center"/>
              <w:rPr>
                <w:rFonts w:ascii="Wingdings 2" w:hAnsi="Wingdings 2" w:cs="Arial"/>
                <w:b/>
                <w:color w:val="92D050"/>
                <w:sz w:val="56"/>
                <w:szCs w:val="56"/>
              </w:rPr>
            </w:pPr>
          </w:p>
        </w:tc>
        <w:tc>
          <w:tcPr>
            <w:tcW w:w="1701" w:type="dxa"/>
            <w:shd w:val="clear" w:color="auto" w:fill="auto"/>
            <w:tcMar>
              <w:top w:w="57" w:type="dxa"/>
              <w:left w:w="113" w:type="dxa"/>
              <w:bottom w:w="57" w:type="dxa"/>
              <w:right w:w="113" w:type="dxa"/>
            </w:tcMar>
            <w:vAlign w:val="center"/>
          </w:tcPr>
          <w:p w14:paraId="5B45005A"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012B52A4" w14:textId="77777777" w:rsidR="008A134D" w:rsidRPr="00AC30CA" w:rsidRDefault="008A134D" w:rsidP="004B6CEB">
            <w:pPr>
              <w:spacing w:after="120"/>
              <w:jc w:val="center"/>
              <w:rPr>
                <w:rFonts w:cs="Arial"/>
                <w:b/>
                <w:sz w:val="56"/>
                <w:szCs w:val="56"/>
              </w:rPr>
            </w:pPr>
          </w:p>
        </w:tc>
        <w:tc>
          <w:tcPr>
            <w:tcW w:w="2410" w:type="dxa"/>
          </w:tcPr>
          <w:p w14:paraId="5084B9A4" w14:textId="77777777" w:rsidR="008A134D" w:rsidRDefault="008A134D" w:rsidP="004B6CEB">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p w14:paraId="16A82121" w14:textId="0ED29B01" w:rsidR="00FC2A58" w:rsidRPr="00AC30CA" w:rsidRDefault="00FC2A58" w:rsidP="004B6CEB">
            <w:pPr>
              <w:spacing w:after="120"/>
              <w:jc w:val="center"/>
              <w:rPr>
                <w:rFonts w:ascii="Wingdings 2" w:hAnsi="Wingdings 2" w:cs="Arial"/>
                <w:b/>
                <w:color w:val="92D050"/>
                <w:sz w:val="56"/>
                <w:szCs w:val="56"/>
              </w:rPr>
            </w:pPr>
            <w:r w:rsidRPr="00FC2A58">
              <w:rPr>
                <w:rFonts w:cs="Arial"/>
                <w:sz w:val="22"/>
              </w:rPr>
              <w:t>Audit</w:t>
            </w:r>
            <w:r>
              <w:rPr>
                <w:rFonts w:cs="Arial"/>
                <w:sz w:val="22"/>
              </w:rPr>
              <w:t>, Governance and Risk Committee</w:t>
            </w:r>
          </w:p>
        </w:tc>
      </w:tr>
      <w:tr w:rsidR="008A134D" w:rsidRPr="0032377A" w14:paraId="5AFD9895" w14:textId="454504FA" w:rsidTr="00BB60E7">
        <w:trPr>
          <w:cantSplit/>
          <w:trHeight w:val="305"/>
        </w:trPr>
        <w:tc>
          <w:tcPr>
            <w:tcW w:w="1855" w:type="dxa"/>
            <w:shd w:val="clear" w:color="auto" w:fill="auto"/>
            <w:tcMar>
              <w:top w:w="57" w:type="dxa"/>
              <w:left w:w="113" w:type="dxa"/>
              <w:bottom w:w="57" w:type="dxa"/>
              <w:right w:w="113" w:type="dxa"/>
            </w:tcMar>
          </w:tcPr>
          <w:p w14:paraId="1B38E051"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700233C0" w14:textId="77777777" w:rsidR="008A134D" w:rsidRPr="0032377A" w:rsidRDefault="008A134D" w:rsidP="004B6CEB">
            <w:pPr>
              <w:spacing w:after="120"/>
              <w:rPr>
                <w:rFonts w:cs="Arial"/>
                <w:sz w:val="22"/>
              </w:rPr>
            </w:pPr>
            <w:r w:rsidRPr="0032377A">
              <w:rPr>
                <w:rFonts w:cs="Arial"/>
                <w:sz w:val="22"/>
              </w:rPr>
              <w:t>Review schedules of losses and compensations and make recommendations to the governing body</w:t>
            </w:r>
          </w:p>
        </w:tc>
        <w:tc>
          <w:tcPr>
            <w:tcW w:w="1588" w:type="dxa"/>
            <w:shd w:val="clear" w:color="auto" w:fill="auto"/>
            <w:tcMar>
              <w:top w:w="57" w:type="dxa"/>
              <w:left w:w="113" w:type="dxa"/>
              <w:bottom w:w="57" w:type="dxa"/>
              <w:right w:w="113" w:type="dxa"/>
            </w:tcMar>
            <w:vAlign w:val="center"/>
          </w:tcPr>
          <w:p w14:paraId="1F885306"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4BE5D3D6" w14:textId="77777777" w:rsidR="008A134D" w:rsidRPr="00AC30CA" w:rsidRDefault="008A134D" w:rsidP="004B6CEB">
            <w:pPr>
              <w:spacing w:after="120"/>
              <w:jc w:val="center"/>
              <w:rPr>
                <w:rFonts w:ascii="Wingdings 2" w:hAnsi="Wingdings 2" w:cs="Arial"/>
                <w:b/>
                <w:color w:val="92D050"/>
                <w:sz w:val="56"/>
                <w:szCs w:val="56"/>
              </w:rPr>
            </w:pPr>
          </w:p>
        </w:tc>
        <w:tc>
          <w:tcPr>
            <w:tcW w:w="1701" w:type="dxa"/>
            <w:shd w:val="clear" w:color="auto" w:fill="auto"/>
            <w:tcMar>
              <w:top w:w="57" w:type="dxa"/>
              <w:left w:w="113" w:type="dxa"/>
              <w:bottom w:w="57" w:type="dxa"/>
              <w:right w:w="113" w:type="dxa"/>
            </w:tcMar>
            <w:vAlign w:val="center"/>
          </w:tcPr>
          <w:p w14:paraId="4AFC9D98"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5836BCCA" w14:textId="77777777" w:rsidR="008A134D" w:rsidRPr="0032377A" w:rsidRDefault="008A134D" w:rsidP="004B6CEB">
            <w:pPr>
              <w:spacing w:after="120"/>
              <w:jc w:val="center"/>
              <w:rPr>
                <w:rFonts w:cs="Arial"/>
                <w:b/>
                <w:sz w:val="22"/>
              </w:rPr>
            </w:pPr>
          </w:p>
        </w:tc>
        <w:tc>
          <w:tcPr>
            <w:tcW w:w="2410" w:type="dxa"/>
          </w:tcPr>
          <w:p w14:paraId="7CF2F1CC" w14:textId="77777777" w:rsidR="008A134D" w:rsidRDefault="008A134D" w:rsidP="004B6CEB">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p w14:paraId="51418E51" w14:textId="0F332708" w:rsidR="00FC2A58" w:rsidRPr="00AC30CA" w:rsidRDefault="00FC2A58" w:rsidP="004B6CEB">
            <w:pPr>
              <w:spacing w:after="120"/>
              <w:jc w:val="center"/>
              <w:rPr>
                <w:rFonts w:ascii="Wingdings 2" w:hAnsi="Wingdings 2" w:cs="Arial"/>
                <w:b/>
                <w:color w:val="92D050"/>
                <w:sz w:val="56"/>
                <w:szCs w:val="56"/>
              </w:rPr>
            </w:pPr>
            <w:r w:rsidRPr="00FC2A58">
              <w:rPr>
                <w:rFonts w:cs="Arial"/>
                <w:sz w:val="22"/>
              </w:rPr>
              <w:t>Audit</w:t>
            </w:r>
            <w:r>
              <w:rPr>
                <w:rFonts w:cs="Arial"/>
                <w:sz w:val="22"/>
              </w:rPr>
              <w:t>, Governance and Risk Committee</w:t>
            </w:r>
          </w:p>
        </w:tc>
      </w:tr>
      <w:tr w:rsidR="008A134D" w:rsidRPr="0032377A" w14:paraId="08443282" w14:textId="485D0E76" w:rsidTr="00BB60E7">
        <w:trPr>
          <w:cantSplit/>
          <w:trHeight w:val="305"/>
        </w:trPr>
        <w:tc>
          <w:tcPr>
            <w:tcW w:w="1855" w:type="dxa"/>
            <w:shd w:val="clear" w:color="auto" w:fill="auto"/>
            <w:tcMar>
              <w:top w:w="57" w:type="dxa"/>
              <w:left w:w="113" w:type="dxa"/>
              <w:bottom w:w="57" w:type="dxa"/>
              <w:right w:w="113" w:type="dxa"/>
            </w:tcMar>
          </w:tcPr>
          <w:p w14:paraId="4DD38031"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sz w:val="22"/>
              </w:rPr>
            </w:pPr>
            <w:r w:rsidRPr="0032377A">
              <w:rPr>
                <w:sz w:val="22"/>
              </w:rPr>
              <w:lastRenderedPageBreak/>
              <w:t>REGULATION AND CONTROL</w:t>
            </w:r>
          </w:p>
        </w:tc>
        <w:tc>
          <w:tcPr>
            <w:tcW w:w="3231" w:type="dxa"/>
            <w:shd w:val="clear" w:color="auto" w:fill="auto"/>
            <w:tcMar>
              <w:top w:w="57" w:type="dxa"/>
              <w:left w:w="113" w:type="dxa"/>
              <w:bottom w:w="57" w:type="dxa"/>
              <w:right w:w="113" w:type="dxa"/>
            </w:tcMar>
          </w:tcPr>
          <w:p w14:paraId="45E9BF80" w14:textId="77777777" w:rsidR="008A134D" w:rsidRPr="0032377A" w:rsidRDefault="008A134D" w:rsidP="004B6CEB">
            <w:pPr>
              <w:spacing w:after="120"/>
              <w:rPr>
                <w:rFonts w:cs="Arial"/>
                <w:sz w:val="22"/>
              </w:rPr>
            </w:pPr>
            <w:r w:rsidRPr="0032377A">
              <w:rPr>
                <w:rFonts w:cs="Arial"/>
                <w:sz w:val="22"/>
              </w:rPr>
              <w:t>Review the annual financial statements prior to submission to the governing body</w:t>
            </w:r>
          </w:p>
        </w:tc>
        <w:tc>
          <w:tcPr>
            <w:tcW w:w="1588" w:type="dxa"/>
            <w:shd w:val="clear" w:color="auto" w:fill="auto"/>
            <w:tcMar>
              <w:top w:w="57" w:type="dxa"/>
              <w:left w:w="113" w:type="dxa"/>
              <w:bottom w:w="57" w:type="dxa"/>
              <w:right w:w="113" w:type="dxa"/>
            </w:tcMar>
            <w:vAlign w:val="center"/>
          </w:tcPr>
          <w:p w14:paraId="33647A53"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30B5A06A" w14:textId="77777777" w:rsidR="008A134D" w:rsidRPr="00AC30CA" w:rsidRDefault="008A134D" w:rsidP="004B6CEB">
            <w:pPr>
              <w:spacing w:after="120"/>
              <w:jc w:val="center"/>
              <w:rPr>
                <w:rFonts w:ascii="Wingdings 2" w:hAnsi="Wingdings 2" w:cs="Arial"/>
                <w:b/>
                <w:color w:val="92D050"/>
                <w:sz w:val="56"/>
                <w:szCs w:val="56"/>
              </w:rPr>
            </w:pPr>
          </w:p>
        </w:tc>
        <w:tc>
          <w:tcPr>
            <w:tcW w:w="1701" w:type="dxa"/>
            <w:shd w:val="clear" w:color="auto" w:fill="auto"/>
            <w:tcMar>
              <w:top w:w="57" w:type="dxa"/>
              <w:left w:w="113" w:type="dxa"/>
              <w:bottom w:w="57" w:type="dxa"/>
              <w:right w:w="113" w:type="dxa"/>
            </w:tcMar>
            <w:vAlign w:val="center"/>
          </w:tcPr>
          <w:p w14:paraId="42D7C951"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6B52F4DA" w14:textId="77777777" w:rsidR="008A134D" w:rsidRPr="0032377A" w:rsidRDefault="008A134D" w:rsidP="004B6CEB">
            <w:pPr>
              <w:spacing w:after="120"/>
              <w:jc w:val="center"/>
              <w:rPr>
                <w:rFonts w:cs="Arial"/>
                <w:b/>
                <w:sz w:val="22"/>
              </w:rPr>
            </w:pPr>
          </w:p>
        </w:tc>
        <w:tc>
          <w:tcPr>
            <w:tcW w:w="2410" w:type="dxa"/>
          </w:tcPr>
          <w:p w14:paraId="4E208D2A" w14:textId="77777777" w:rsidR="008A134D" w:rsidRDefault="008A134D" w:rsidP="004B6CEB">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p w14:paraId="4C2D7DE9" w14:textId="51D470D4" w:rsidR="00FC2A58" w:rsidRPr="00AC30CA" w:rsidRDefault="00FC2A58" w:rsidP="004B6CEB">
            <w:pPr>
              <w:spacing w:after="120"/>
              <w:jc w:val="center"/>
              <w:rPr>
                <w:rFonts w:ascii="Wingdings 2" w:hAnsi="Wingdings 2" w:cs="Arial"/>
                <w:b/>
                <w:color w:val="92D050"/>
                <w:sz w:val="56"/>
                <w:szCs w:val="56"/>
              </w:rPr>
            </w:pPr>
            <w:r w:rsidRPr="00FC2A58">
              <w:rPr>
                <w:rFonts w:cs="Arial"/>
                <w:sz w:val="22"/>
              </w:rPr>
              <w:t>Audit</w:t>
            </w:r>
            <w:r>
              <w:rPr>
                <w:rFonts w:cs="Arial"/>
                <w:sz w:val="22"/>
              </w:rPr>
              <w:t>, Governance and Risk Committee</w:t>
            </w:r>
          </w:p>
        </w:tc>
      </w:tr>
      <w:tr w:rsidR="008A134D" w:rsidRPr="0032377A" w14:paraId="2C133099" w14:textId="74DDCB86" w:rsidTr="00BB60E7">
        <w:trPr>
          <w:cantSplit/>
          <w:trHeight w:val="305"/>
        </w:trPr>
        <w:tc>
          <w:tcPr>
            <w:tcW w:w="1855" w:type="dxa"/>
            <w:shd w:val="clear" w:color="auto" w:fill="auto"/>
            <w:tcMar>
              <w:top w:w="57" w:type="dxa"/>
              <w:left w:w="113" w:type="dxa"/>
              <w:bottom w:w="57" w:type="dxa"/>
              <w:right w:w="113" w:type="dxa"/>
            </w:tcMar>
          </w:tcPr>
          <w:p w14:paraId="3B52570E"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rFonts w:cs="Arial"/>
                <w:bCs/>
                <w:sz w:val="22"/>
              </w:rPr>
            </w:pPr>
            <w:r w:rsidRPr="0032377A">
              <w:rPr>
                <w:sz w:val="22"/>
              </w:rPr>
              <w:t>REGULATION AND CONTROL</w:t>
            </w:r>
          </w:p>
        </w:tc>
        <w:tc>
          <w:tcPr>
            <w:tcW w:w="3231" w:type="dxa"/>
            <w:shd w:val="clear" w:color="auto" w:fill="auto"/>
            <w:tcMar>
              <w:top w:w="57" w:type="dxa"/>
              <w:left w:w="113" w:type="dxa"/>
              <w:bottom w:w="57" w:type="dxa"/>
              <w:right w:w="113" w:type="dxa"/>
            </w:tcMar>
          </w:tcPr>
          <w:p w14:paraId="60E285E8" w14:textId="77777777" w:rsidR="008A134D" w:rsidRPr="0032377A" w:rsidRDefault="008A134D" w:rsidP="004B6CEB">
            <w:pPr>
              <w:spacing w:after="120"/>
              <w:rPr>
                <w:rFonts w:cs="Arial"/>
                <w:sz w:val="22"/>
              </w:rPr>
            </w:pPr>
            <w:r w:rsidRPr="0032377A">
              <w:rPr>
                <w:rFonts w:cs="Arial"/>
                <w:sz w:val="22"/>
              </w:rPr>
              <w:t>Approve arrangements for managing exceptional funding requests.</w:t>
            </w:r>
          </w:p>
        </w:tc>
        <w:tc>
          <w:tcPr>
            <w:tcW w:w="1588" w:type="dxa"/>
            <w:shd w:val="clear" w:color="auto" w:fill="auto"/>
            <w:tcMar>
              <w:top w:w="57" w:type="dxa"/>
              <w:left w:w="113" w:type="dxa"/>
              <w:bottom w:w="57" w:type="dxa"/>
              <w:right w:w="113" w:type="dxa"/>
            </w:tcMar>
            <w:vAlign w:val="center"/>
          </w:tcPr>
          <w:p w14:paraId="6D37FC9B"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17E2B2A8"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6EECA3AE"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07504373" w14:textId="77777777" w:rsidR="008A134D" w:rsidRPr="0032377A" w:rsidRDefault="008A134D" w:rsidP="004B6CEB">
            <w:pPr>
              <w:spacing w:after="120"/>
              <w:jc w:val="center"/>
              <w:rPr>
                <w:rFonts w:cs="Arial"/>
                <w:b/>
                <w:sz w:val="22"/>
              </w:rPr>
            </w:pPr>
          </w:p>
        </w:tc>
        <w:tc>
          <w:tcPr>
            <w:tcW w:w="2410" w:type="dxa"/>
          </w:tcPr>
          <w:p w14:paraId="62568402" w14:textId="77777777" w:rsidR="008A134D" w:rsidRPr="00AC30CA" w:rsidRDefault="008A134D" w:rsidP="004B6CEB">
            <w:pPr>
              <w:spacing w:after="120"/>
              <w:jc w:val="center"/>
              <w:rPr>
                <w:rFonts w:cs="Arial"/>
                <w:b/>
                <w:sz w:val="56"/>
                <w:szCs w:val="56"/>
              </w:rPr>
            </w:pPr>
          </w:p>
        </w:tc>
      </w:tr>
      <w:tr w:rsidR="008A134D" w:rsidRPr="0032377A" w14:paraId="199A53C6" w14:textId="55C98FDD" w:rsidTr="00BB60E7">
        <w:trPr>
          <w:cantSplit/>
          <w:trHeight w:val="305"/>
        </w:trPr>
        <w:tc>
          <w:tcPr>
            <w:tcW w:w="1855" w:type="dxa"/>
            <w:shd w:val="clear" w:color="auto" w:fill="auto"/>
            <w:tcMar>
              <w:top w:w="57" w:type="dxa"/>
              <w:left w:w="113" w:type="dxa"/>
              <w:bottom w:w="57" w:type="dxa"/>
              <w:right w:w="113" w:type="dxa"/>
            </w:tcMar>
          </w:tcPr>
          <w:p w14:paraId="773C1853" w14:textId="77777777" w:rsidR="008A134D" w:rsidRPr="0032377A" w:rsidRDefault="008A134D" w:rsidP="004B6CEB">
            <w:pPr>
              <w:spacing w:after="120"/>
              <w:jc w:val="center"/>
              <w:rPr>
                <w:rFonts w:cs="Arial"/>
                <w:sz w:val="22"/>
              </w:rPr>
            </w:pPr>
            <w:r w:rsidRPr="0032377A">
              <w:rPr>
                <w:rFonts w:cs="Arial"/>
                <w:sz w:val="22"/>
              </w:rPr>
              <w:t>PRACTICE MEMBER REPRESENTATIVES AND MEMBERS OF THE GOVERNING BODY</w:t>
            </w:r>
          </w:p>
          <w:p w14:paraId="577E1193" w14:textId="77777777" w:rsidR="008A134D" w:rsidRPr="0032377A" w:rsidRDefault="008A134D" w:rsidP="004B6CEB">
            <w:pPr>
              <w:tabs>
                <w:tab w:val="left" w:pos="-1440"/>
                <w:tab w:val="left" w:pos="-720"/>
                <w:tab w:val="left" w:pos="0"/>
                <w:tab w:val="left" w:pos="720"/>
                <w:tab w:val="left" w:pos="1517"/>
                <w:tab w:val="left" w:pos="2160"/>
              </w:tabs>
              <w:suppressAutoHyphens/>
              <w:spacing w:after="120"/>
              <w:jc w:val="center"/>
              <w:rPr>
                <w:rFonts w:cs="Arial"/>
                <w:bCs/>
                <w:sz w:val="22"/>
              </w:rPr>
            </w:pPr>
          </w:p>
        </w:tc>
        <w:tc>
          <w:tcPr>
            <w:tcW w:w="3231" w:type="dxa"/>
            <w:shd w:val="clear" w:color="auto" w:fill="auto"/>
            <w:tcMar>
              <w:top w:w="57" w:type="dxa"/>
              <w:left w:w="113" w:type="dxa"/>
              <w:bottom w:w="57" w:type="dxa"/>
              <w:right w:w="113" w:type="dxa"/>
            </w:tcMar>
          </w:tcPr>
          <w:p w14:paraId="1A75241F" w14:textId="77777777" w:rsidR="008A134D" w:rsidRPr="0032377A" w:rsidRDefault="008A134D" w:rsidP="004B6CEB">
            <w:pPr>
              <w:tabs>
                <w:tab w:val="left" w:pos="-1440"/>
                <w:tab w:val="left" w:pos="-720"/>
                <w:tab w:val="left" w:pos="1517"/>
                <w:tab w:val="left" w:pos="2160"/>
              </w:tabs>
              <w:suppressAutoHyphens/>
              <w:spacing w:after="120"/>
              <w:rPr>
                <w:rFonts w:cs="Arial"/>
                <w:sz w:val="22"/>
              </w:rPr>
            </w:pPr>
            <w:r w:rsidRPr="0032377A">
              <w:rPr>
                <w:rFonts w:cs="Arial"/>
                <w:sz w:val="22"/>
              </w:rPr>
              <w:t xml:space="preserve">Approve the arrangements for </w:t>
            </w:r>
          </w:p>
          <w:p w14:paraId="1AF78C6F" w14:textId="77777777" w:rsidR="008A134D" w:rsidRPr="0032377A" w:rsidRDefault="008A134D" w:rsidP="004B6CEB">
            <w:pPr>
              <w:numPr>
                <w:ilvl w:val="2"/>
                <w:numId w:val="47"/>
              </w:numPr>
              <w:tabs>
                <w:tab w:val="clear" w:pos="1800"/>
                <w:tab w:val="left" w:pos="-1440"/>
                <w:tab w:val="left" w:pos="-720"/>
                <w:tab w:val="num" w:pos="692"/>
                <w:tab w:val="left" w:pos="1517"/>
                <w:tab w:val="left" w:pos="2160"/>
              </w:tabs>
              <w:suppressAutoHyphens/>
              <w:spacing w:after="120" w:line="240" w:lineRule="auto"/>
              <w:ind w:left="692" w:hanging="330"/>
              <w:rPr>
                <w:rFonts w:cs="Arial"/>
                <w:sz w:val="22"/>
              </w:rPr>
            </w:pPr>
            <w:r w:rsidRPr="0032377A">
              <w:rPr>
                <w:rFonts w:cs="Arial"/>
                <w:sz w:val="22"/>
              </w:rPr>
              <w:t>identifying practice representatives to represent practices in matters concerning the work of the CCG; and</w:t>
            </w:r>
          </w:p>
          <w:p w14:paraId="25D349A1" w14:textId="77777777" w:rsidR="008A134D" w:rsidRPr="0032377A" w:rsidRDefault="008A134D" w:rsidP="004B6CEB">
            <w:pPr>
              <w:numPr>
                <w:ilvl w:val="2"/>
                <w:numId w:val="47"/>
              </w:numPr>
              <w:tabs>
                <w:tab w:val="clear" w:pos="1800"/>
                <w:tab w:val="left" w:pos="-1440"/>
                <w:tab w:val="left" w:pos="-720"/>
                <w:tab w:val="num" w:pos="692"/>
                <w:tab w:val="left" w:pos="1517"/>
                <w:tab w:val="left" w:pos="2160"/>
              </w:tabs>
              <w:suppressAutoHyphens/>
              <w:spacing w:after="120" w:line="240" w:lineRule="auto"/>
              <w:ind w:left="692" w:hanging="330"/>
              <w:rPr>
                <w:rFonts w:cs="Arial"/>
                <w:sz w:val="22"/>
              </w:rPr>
            </w:pPr>
            <w:r w:rsidRPr="0032377A">
              <w:rPr>
                <w:rFonts w:cs="Arial"/>
                <w:sz w:val="22"/>
              </w:rPr>
              <w:t>appointing clinical leaders to represent the CCG on the governing body, for example through election (if desired).</w:t>
            </w:r>
          </w:p>
        </w:tc>
        <w:tc>
          <w:tcPr>
            <w:tcW w:w="1588" w:type="dxa"/>
            <w:shd w:val="clear" w:color="auto" w:fill="auto"/>
            <w:tcMar>
              <w:top w:w="57" w:type="dxa"/>
              <w:left w:w="113" w:type="dxa"/>
              <w:bottom w:w="57" w:type="dxa"/>
              <w:right w:w="113" w:type="dxa"/>
            </w:tcMar>
            <w:vAlign w:val="center"/>
          </w:tcPr>
          <w:p w14:paraId="35BC6E05" w14:textId="77777777" w:rsidR="008A134D" w:rsidRPr="00331E21" w:rsidRDefault="008A134D" w:rsidP="004B6CEB">
            <w:pPr>
              <w:spacing w:after="120"/>
              <w:jc w:val="center"/>
              <w:rPr>
                <w:rFonts w:ascii="Wingdings 2" w:hAnsi="Wingdings 2" w:cs="Arial"/>
                <w:sz w:val="56"/>
                <w:szCs w:val="56"/>
              </w:rPr>
            </w:pPr>
            <w:r w:rsidRPr="00331E21">
              <w:rPr>
                <w:rFonts w:ascii="Wingdings 2" w:hAnsi="Wingdings 2" w:cs="Arial"/>
                <w:b/>
                <w:color w:val="92D050"/>
                <w:sz w:val="56"/>
                <w:szCs w:val="56"/>
              </w:rPr>
              <w:sym w:font="Wingdings 2" w:char="F050"/>
            </w:r>
          </w:p>
        </w:tc>
        <w:tc>
          <w:tcPr>
            <w:tcW w:w="1843" w:type="dxa"/>
            <w:shd w:val="clear" w:color="auto" w:fill="auto"/>
            <w:tcMar>
              <w:top w:w="57" w:type="dxa"/>
              <w:left w:w="113" w:type="dxa"/>
              <w:bottom w:w="57" w:type="dxa"/>
              <w:right w:w="113" w:type="dxa"/>
            </w:tcMar>
            <w:vAlign w:val="center"/>
          </w:tcPr>
          <w:p w14:paraId="18D58911" w14:textId="77777777" w:rsidR="008A134D" w:rsidRPr="00AC30CA" w:rsidRDefault="008A134D" w:rsidP="004B6CEB">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52F7FD15"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0EB4F968" w14:textId="77777777" w:rsidR="008A134D" w:rsidRPr="0032377A" w:rsidRDefault="008A134D" w:rsidP="004B6CEB">
            <w:pPr>
              <w:spacing w:after="120"/>
              <w:jc w:val="center"/>
              <w:rPr>
                <w:rFonts w:cs="Arial"/>
                <w:b/>
                <w:sz w:val="22"/>
              </w:rPr>
            </w:pPr>
          </w:p>
        </w:tc>
        <w:tc>
          <w:tcPr>
            <w:tcW w:w="2410" w:type="dxa"/>
          </w:tcPr>
          <w:p w14:paraId="15312663" w14:textId="77777777" w:rsidR="008A134D" w:rsidRPr="00AC30CA" w:rsidRDefault="008A134D" w:rsidP="004B6CEB">
            <w:pPr>
              <w:spacing w:after="120"/>
              <w:jc w:val="center"/>
              <w:rPr>
                <w:rFonts w:cs="Arial"/>
                <w:b/>
                <w:sz w:val="56"/>
                <w:szCs w:val="56"/>
              </w:rPr>
            </w:pPr>
          </w:p>
        </w:tc>
      </w:tr>
      <w:tr w:rsidR="008A134D" w:rsidRPr="0032377A" w14:paraId="74F1DB6D" w14:textId="2A8B23BA" w:rsidTr="00BB60E7">
        <w:trPr>
          <w:cantSplit/>
          <w:trHeight w:val="305"/>
        </w:trPr>
        <w:tc>
          <w:tcPr>
            <w:tcW w:w="1855" w:type="dxa"/>
            <w:shd w:val="clear" w:color="auto" w:fill="auto"/>
            <w:tcMar>
              <w:top w:w="57" w:type="dxa"/>
              <w:left w:w="113" w:type="dxa"/>
              <w:bottom w:w="57" w:type="dxa"/>
              <w:right w:w="113" w:type="dxa"/>
            </w:tcMar>
          </w:tcPr>
          <w:p w14:paraId="508C820F" w14:textId="77777777" w:rsidR="008A134D" w:rsidRPr="0032377A" w:rsidRDefault="008A134D" w:rsidP="004B6CEB">
            <w:pPr>
              <w:spacing w:after="120"/>
              <w:jc w:val="center"/>
              <w:rPr>
                <w:rFonts w:cs="Arial"/>
                <w:sz w:val="22"/>
              </w:rPr>
            </w:pPr>
            <w:r w:rsidRPr="0032377A">
              <w:rPr>
                <w:rFonts w:cs="Arial"/>
                <w:sz w:val="22"/>
              </w:rPr>
              <w:lastRenderedPageBreak/>
              <w:t>PRACTICE MEMBER REPRESENTATIVES AND MEMBERS OF THE GOVERNING BODY</w:t>
            </w:r>
          </w:p>
        </w:tc>
        <w:tc>
          <w:tcPr>
            <w:tcW w:w="3231" w:type="dxa"/>
            <w:shd w:val="clear" w:color="auto" w:fill="auto"/>
            <w:tcMar>
              <w:top w:w="57" w:type="dxa"/>
              <w:left w:w="113" w:type="dxa"/>
              <w:bottom w:w="57" w:type="dxa"/>
              <w:right w:w="113" w:type="dxa"/>
            </w:tcMar>
          </w:tcPr>
          <w:p w14:paraId="39665CF4" w14:textId="77777777" w:rsidR="008A134D" w:rsidRPr="0032377A" w:rsidRDefault="008A134D" w:rsidP="004B6CEB">
            <w:pPr>
              <w:spacing w:after="120"/>
              <w:rPr>
                <w:rFonts w:cs="Arial"/>
                <w:sz w:val="22"/>
              </w:rPr>
            </w:pPr>
            <w:r w:rsidRPr="0032377A">
              <w:rPr>
                <w:rFonts w:cs="Arial"/>
                <w:sz w:val="22"/>
              </w:rPr>
              <w:t>Approve the appointment of governing body GP members (Clinical Chair and locality representatives)</w:t>
            </w:r>
          </w:p>
        </w:tc>
        <w:tc>
          <w:tcPr>
            <w:tcW w:w="1588" w:type="dxa"/>
            <w:shd w:val="clear" w:color="auto" w:fill="auto"/>
            <w:tcMar>
              <w:top w:w="57" w:type="dxa"/>
              <w:left w:w="113" w:type="dxa"/>
              <w:bottom w:w="57" w:type="dxa"/>
              <w:right w:w="113" w:type="dxa"/>
            </w:tcMar>
            <w:vAlign w:val="center"/>
          </w:tcPr>
          <w:p w14:paraId="2708DEE0" w14:textId="77777777" w:rsidR="008A134D" w:rsidRPr="00331E21" w:rsidRDefault="008A134D" w:rsidP="004B6CEB">
            <w:pPr>
              <w:spacing w:after="120"/>
              <w:jc w:val="center"/>
              <w:rPr>
                <w:rFonts w:ascii="Wingdings 2" w:hAnsi="Wingdings 2" w:cs="Arial"/>
                <w:sz w:val="56"/>
                <w:szCs w:val="56"/>
              </w:rPr>
            </w:pPr>
            <w:r w:rsidRPr="00331E21">
              <w:rPr>
                <w:rFonts w:ascii="Wingdings 2" w:hAnsi="Wingdings 2" w:cs="Arial"/>
                <w:b/>
                <w:color w:val="92D050"/>
                <w:sz w:val="56"/>
                <w:szCs w:val="56"/>
              </w:rPr>
              <w:sym w:font="Wingdings 2" w:char="F050"/>
            </w:r>
          </w:p>
        </w:tc>
        <w:tc>
          <w:tcPr>
            <w:tcW w:w="1843" w:type="dxa"/>
            <w:shd w:val="clear" w:color="auto" w:fill="auto"/>
            <w:tcMar>
              <w:top w:w="57" w:type="dxa"/>
              <w:left w:w="113" w:type="dxa"/>
              <w:bottom w:w="57" w:type="dxa"/>
              <w:right w:w="113" w:type="dxa"/>
            </w:tcMar>
            <w:vAlign w:val="center"/>
          </w:tcPr>
          <w:p w14:paraId="1A5AEFE0" w14:textId="77777777" w:rsidR="008A134D" w:rsidRPr="00AC30CA" w:rsidRDefault="008A134D" w:rsidP="004B6CEB">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2DB11634"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7DAD9AB5" w14:textId="77777777" w:rsidR="008A134D" w:rsidRPr="0032377A" w:rsidRDefault="008A134D" w:rsidP="004B6CEB">
            <w:pPr>
              <w:spacing w:after="120"/>
              <w:jc w:val="center"/>
              <w:rPr>
                <w:rFonts w:cs="Arial"/>
                <w:b/>
                <w:sz w:val="22"/>
              </w:rPr>
            </w:pPr>
          </w:p>
        </w:tc>
        <w:tc>
          <w:tcPr>
            <w:tcW w:w="2410" w:type="dxa"/>
          </w:tcPr>
          <w:p w14:paraId="2D641E79" w14:textId="77777777" w:rsidR="008A134D" w:rsidRPr="00AC30CA" w:rsidRDefault="008A134D" w:rsidP="004B6CEB">
            <w:pPr>
              <w:spacing w:after="120"/>
              <w:jc w:val="center"/>
              <w:rPr>
                <w:rFonts w:cs="Arial"/>
                <w:b/>
                <w:sz w:val="56"/>
                <w:szCs w:val="56"/>
              </w:rPr>
            </w:pPr>
          </w:p>
        </w:tc>
      </w:tr>
      <w:tr w:rsidR="008A134D" w:rsidRPr="0032377A" w14:paraId="19C511BD" w14:textId="3F0659C0" w:rsidTr="00BB60E7">
        <w:trPr>
          <w:cantSplit/>
          <w:trHeight w:val="305"/>
        </w:trPr>
        <w:tc>
          <w:tcPr>
            <w:tcW w:w="1855" w:type="dxa"/>
            <w:shd w:val="clear" w:color="auto" w:fill="auto"/>
            <w:tcMar>
              <w:top w:w="57" w:type="dxa"/>
              <w:left w:w="113" w:type="dxa"/>
              <w:bottom w:w="57" w:type="dxa"/>
              <w:right w:w="113" w:type="dxa"/>
            </w:tcMar>
          </w:tcPr>
          <w:p w14:paraId="7D7BCBC5" w14:textId="77777777" w:rsidR="008A134D" w:rsidRPr="0032377A" w:rsidRDefault="008A134D" w:rsidP="004B6CEB">
            <w:pPr>
              <w:spacing w:after="120"/>
              <w:jc w:val="center"/>
              <w:rPr>
                <w:rFonts w:cs="Arial"/>
                <w:sz w:val="22"/>
              </w:rPr>
            </w:pPr>
            <w:r w:rsidRPr="0032377A">
              <w:rPr>
                <w:rFonts w:cs="Arial"/>
                <w:sz w:val="22"/>
              </w:rPr>
              <w:t>PRACTICE MEMBER REPRESENTATIVES AND MEMBERS OF THE GOVERNING BODY</w:t>
            </w:r>
          </w:p>
        </w:tc>
        <w:tc>
          <w:tcPr>
            <w:tcW w:w="3231" w:type="dxa"/>
            <w:shd w:val="clear" w:color="auto" w:fill="auto"/>
            <w:tcMar>
              <w:top w:w="57" w:type="dxa"/>
              <w:left w:w="113" w:type="dxa"/>
              <w:bottom w:w="57" w:type="dxa"/>
              <w:right w:w="113" w:type="dxa"/>
            </w:tcMar>
          </w:tcPr>
          <w:p w14:paraId="1145496B" w14:textId="77777777" w:rsidR="008A134D" w:rsidRPr="0032377A" w:rsidRDefault="008A134D" w:rsidP="004B6CEB">
            <w:pPr>
              <w:spacing w:after="120"/>
              <w:rPr>
                <w:rFonts w:cs="Arial"/>
                <w:sz w:val="22"/>
              </w:rPr>
            </w:pPr>
            <w:r w:rsidRPr="0032377A">
              <w:rPr>
                <w:rFonts w:cs="Arial"/>
                <w:sz w:val="22"/>
              </w:rPr>
              <w:t>Approve arrangements for identifying the CCG’s proposed Chief Executive (the CCG’s Accountable Officer).</w:t>
            </w:r>
          </w:p>
        </w:tc>
        <w:tc>
          <w:tcPr>
            <w:tcW w:w="1588" w:type="dxa"/>
            <w:shd w:val="clear" w:color="auto" w:fill="auto"/>
            <w:tcMar>
              <w:top w:w="57" w:type="dxa"/>
              <w:left w:w="113" w:type="dxa"/>
              <w:bottom w:w="57" w:type="dxa"/>
              <w:right w:w="113" w:type="dxa"/>
            </w:tcMar>
            <w:vAlign w:val="center"/>
          </w:tcPr>
          <w:p w14:paraId="2A1E434C"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660881A4"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6F6251E8"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29ED2F9D" w14:textId="77777777" w:rsidR="008A134D" w:rsidRPr="0032377A" w:rsidRDefault="008A134D" w:rsidP="004B6CEB">
            <w:pPr>
              <w:spacing w:after="120"/>
              <w:jc w:val="center"/>
              <w:rPr>
                <w:rFonts w:cs="Arial"/>
                <w:b/>
                <w:sz w:val="22"/>
              </w:rPr>
            </w:pPr>
          </w:p>
        </w:tc>
        <w:tc>
          <w:tcPr>
            <w:tcW w:w="2410" w:type="dxa"/>
          </w:tcPr>
          <w:p w14:paraId="71425BB5" w14:textId="77777777" w:rsidR="008A134D" w:rsidRPr="00AC30CA" w:rsidRDefault="008A134D" w:rsidP="004B6CEB">
            <w:pPr>
              <w:spacing w:after="120"/>
              <w:jc w:val="center"/>
              <w:rPr>
                <w:rFonts w:cs="Arial"/>
                <w:b/>
                <w:sz w:val="56"/>
                <w:szCs w:val="56"/>
              </w:rPr>
            </w:pPr>
          </w:p>
        </w:tc>
      </w:tr>
      <w:tr w:rsidR="008A134D" w:rsidRPr="0032377A" w14:paraId="671938F7" w14:textId="3AA6C9DB" w:rsidTr="00BB60E7">
        <w:trPr>
          <w:cantSplit/>
          <w:trHeight w:val="305"/>
        </w:trPr>
        <w:tc>
          <w:tcPr>
            <w:tcW w:w="1855" w:type="dxa"/>
            <w:shd w:val="clear" w:color="auto" w:fill="auto"/>
            <w:tcMar>
              <w:top w:w="57" w:type="dxa"/>
              <w:left w:w="113" w:type="dxa"/>
              <w:bottom w:w="57" w:type="dxa"/>
              <w:right w:w="113" w:type="dxa"/>
            </w:tcMar>
          </w:tcPr>
          <w:p w14:paraId="38463130" w14:textId="77777777" w:rsidR="008A134D" w:rsidRPr="0032377A" w:rsidRDefault="008A134D" w:rsidP="004B6CEB">
            <w:pPr>
              <w:spacing w:after="120"/>
              <w:jc w:val="center"/>
              <w:rPr>
                <w:rFonts w:cs="Arial"/>
                <w:sz w:val="22"/>
              </w:rPr>
            </w:pPr>
            <w:r w:rsidRPr="0032377A">
              <w:rPr>
                <w:rFonts w:cs="Arial"/>
                <w:sz w:val="22"/>
              </w:rPr>
              <w:t>STRATEGY AND  PLANNING</w:t>
            </w:r>
          </w:p>
        </w:tc>
        <w:tc>
          <w:tcPr>
            <w:tcW w:w="3231" w:type="dxa"/>
            <w:shd w:val="clear" w:color="auto" w:fill="auto"/>
            <w:tcMar>
              <w:top w:w="57" w:type="dxa"/>
              <w:left w:w="113" w:type="dxa"/>
              <w:bottom w:w="57" w:type="dxa"/>
              <w:right w:w="113" w:type="dxa"/>
            </w:tcMar>
          </w:tcPr>
          <w:p w14:paraId="77D9DABF" w14:textId="77777777" w:rsidR="008A134D" w:rsidRPr="0032377A" w:rsidRDefault="008A134D" w:rsidP="004B6CEB">
            <w:pPr>
              <w:tabs>
                <w:tab w:val="center" w:pos="1440"/>
              </w:tabs>
              <w:spacing w:after="120"/>
              <w:rPr>
                <w:rFonts w:cs="Arial"/>
                <w:sz w:val="22"/>
              </w:rPr>
            </w:pPr>
            <w:r w:rsidRPr="0032377A">
              <w:rPr>
                <w:rFonts w:cs="Arial"/>
                <w:sz w:val="22"/>
              </w:rPr>
              <w:t>Agree the vision, values and overall strategic direction of the CCG.</w:t>
            </w:r>
          </w:p>
        </w:tc>
        <w:tc>
          <w:tcPr>
            <w:tcW w:w="1588" w:type="dxa"/>
            <w:shd w:val="clear" w:color="auto" w:fill="auto"/>
            <w:tcMar>
              <w:top w:w="57" w:type="dxa"/>
              <w:left w:w="113" w:type="dxa"/>
              <w:bottom w:w="57" w:type="dxa"/>
              <w:right w:w="113" w:type="dxa"/>
            </w:tcMar>
            <w:vAlign w:val="center"/>
          </w:tcPr>
          <w:p w14:paraId="7BA9C932"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3B986E16"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61C4239F"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3C977E9A" w14:textId="77777777" w:rsidR="008A134D" w:rsidRPr="0032377A" w:rsidRDefault="008A134D" w:rsidP="004B6CEB">
            <w:pPr>
              <w:spacing w:after="120"/>
              <w:jc w:val="center"/>
              <w:rPr>
                <w:rFonts w:cs="Arial"/>
                <w:b/>
                <w:sz w:val="22"/>
              </w:rPr>
            </w:pPr>
          </w:p>
        </w:tc>
        <w:tc>
          <w:tcPr>
            <w:tcW w:w="2410" w:type="dxa"/>
          </w:tcPr>
          <w:p w14:paraId="384FC3D9" w14:textId="77777777" w:rsidR="008A134D" w:rsidRPr="00AC30CA" w:rsidRDefault="008A134D" w:rsidP="004B6CEB">
            <w:pPr>
              <w:spacing w:after="120"/>
              <w:jc w:val="center"/>
              <w:rPr>
                <w:rFonts w:cs="Arial"/>
                <w:b/>
                <w:sz w:val="56"/>
                <w:szCs w:val="56"/>
              </w:rPr>
            </w:pPr>
          </w:p>
        </w:tc>
      </w:tr>
      <w:tr w:rsidR="008A134D" w:rsidRPr="0032377A" w14:paraId="262C2EDC" w14:textId="6554AE6B" w:rsidTr="00BB60E7">
        <w:trPr>
          <w:cantSplit/>
          <w:trHeight w:val="305"/>
        </w:trPr>
        <w:tc>
          <w:tcPr>
            <w:tcW w:w="1855" w:type="dxa"/>
            <w:shd w:val="clear" w:color="auto" w:fill="auto"/>
            <w:tcMar>
              <w:top w:w="57" w:type="dxa"/>
              <w:left w:w="113" w:type="dxa"/>
              <w:bottom w:w="57" w:type="dxa"/>
              <w:right w:w="113" w:type="dxa"/>
            </w:tcMar>
          </w:tcPr>
          <w:p w14:paraId="4DAB5377" w14:textId="77777777" w:rsidR="008A134D" w:rsidRPr="0032377A" w:rsidRDefault="008A134D" w:rsidP="004B6CEB">
            <w:pPr>
              <w:spacing w:after="120"/>
              <w:jc w:val="center"/>
              <w:rPr>
                <w:rFonts w:cs="Arial"/>
                <w:sz w:val="22"/>
              </w:rPr>
            </w:pPr>
            <w:r w:rsidRPr="0032377A">
              <w:rPr>
                <w:rFonts w:cs="Arial"/>
                <w:sz w:val="22"/>
              </w:rPr>
              <w:t>STRATEGY AND  PLANNING</w:t>
            </w:r>
          </w:p>
        </w:tc>
        <w:tc>
          <w:tcPr>
            <w:tcW w:w="3231" w:type="dxa"/>
            <w:shd w:val="clear" w:color="auto" w:fill="auto"/>
            <w:tcMar>
              <w:top w:w="57" w:type="dxa"/>
              <w:left w:w="113" w:type="dxa"/>
              <w:bottom w:w="57" w:type="dxa"/>
              <w:right w:w="113" w:type="dxa"/>
            </w:tcMar>
          </w:tcPr>
          <w:p w14:paraId="40ADE01C" w14:textId="77777777" w:rsidR="008A134D" w:rsidRPr="0032377A" w:rsidRDefault="008A134D" w:rsidP="004B6CEB">
            <w:pPr>
              <w:tabs>
                <w:tab w:val="center" w:pos="1440"/>
              </w:tabs>
              <w:spacing w:after="120"/>
              <w:rPr>
                <w:rFonts w:cs="Arial"/>
                <w:sz w:val="22"/>
              </w:rPr>
            </w:pPr>
            <w:r w:rsidRPr="0032377A">
              <w:rPr>
                <w:rFonts w:cs="Arial"/>
                <w:sz w:val="22"/>
              </w:rPr>
              <w:t>Approval of the CCG’s operating structure.</w:t>
            </w:r>
          </w:p>
          <w:p w14:paraId="697B70E1" w14:textId="77777777" w:rsidR="008A134D" w:rsidRPr="0032377A" w:rsidRDefault="008A134D" w:rsidP="004B6CEB">
            <w:pPr>
              <w:spacing w:after="120"/>
              <w:rPr>
                <w:rFonts w:cs="Arial"/>
                <w:sz w:val="22"/>
              </w:rPr>
            </w:pPr>
          </w:p>
        </w:tc>
        <w:tc>
          <w:tcPr>
            <w:tcW w:w="1588" w:type="dxa"/>
            <w:shd w:val="clear" w:color="auto" w:fill="auto"/>
            <w:tcMar>
              <w:top w:w="57" w:type="dxa"/>
              <w:left w:w="113" w:type="dxa"/>
              <w:bottom w:w="57" w:type="dxa"/>
              <w:right w:w="113" w:type="dxa"/>
            </w:tcMar>
            <w:vAlign w:val="center"/>
          </w:tcPr>
          <w:p w14:paraId="3FA6585B"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6B98751F"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52D20CD6"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5F436135" w14:textId="77777777" w:rsidR="008A134D" w:rsidRPr="0032377A" w:rsidRDefault="008A134D" w:rsidP="004B6CEB">
            <w:pPr>
              <w:spacing w:after="120"/>
              <w:jc w:val="center"/>
              <w:rPr>
                <w:rFonts w:cs="Arial"/>
                <w:b/>
                <w:sz w:val="22"/>
              </w:rPr>
            </w:pPr>
          </w:p>
        </w:tc>
        <w:tc>
          <w:tcPr>
            <w:tcW w:w="2410" w:type="dxa"/>
          </w:tcPr>
          <w:p w14:paraId="70BD3877" w14:textId="77777777" w:rsidR="008A134D" w:rsidRPr="00AC30CA" w:rsidRDefault="008A134D" w:rsidP="004B6CEB">
            <w:pPr>
              <w:spacing w:after="120"/>
              <w:jc w:val="center"/>
              <w:rPr>
                <w:rFonts w:cs="Arial"/>
                <w:b/>
                <w:sz w:val="56"/>
                <w:szCs w:val="56"/>
              </w:rPr>
            </w:pPr>
          </w:p>
        </w:tc>
      </w:tr>
      <w:tr w:rsidR="008A134D" w:rsidRPr="0032377A" w14:paraId="24B96481" w14:textId="27CDE5A1" w:rsidTr="00BB60E7">
        <w:trPr>
          <w:cantSplit/>
          <w:trHeight w:val="305"/>
        </w:trPr>
        <w:tc>
          <w:tcPr>
            <w:tcW w:w="1855" w:type="dxa"/>
            <w:shd w:val="clear" w:color="auto" w:fill="auto"/>
            <w:tcMar>
              <w:top w:w="57" w:type="dxa"/>
              <w:left w:w="113" w:type="dxa"/>
              <w:bottom w:w="57" w:type="dxa"/>
              <w:right w:w="113" w:type="dxa"/>
            </w:tcMar>
          </w:tcPr>
          <w:p w14:paraId="080E6AB1" w14:textId="77777777" w:rsidR="008A134D" w:rsidRPr="0032377A" w:rsidRDefault="008A134D" w:rsidP="004B6CEB">
            <w:pPr>
              <w:spacing w:after="120"/>
              <w:jc w:val="center"/>
              <w:rPr>
                <w:rFonts w:cs="Arial"/>
                <w:sz w:val="22"/>
              </w:rPr>
            </w:pPr>
            <w:r w:rsidRPr="0032377A">
              <w:rPr>
                <w:rFonts w:cs="Arial"/>
                <w:sz w:val="22"/>
              </w:rPr>
              <w:lastRenderedPageBreak/>
              <w:t>STRATEGY AND  PLANNING</w:t>
            </w:r>
          </w:p>
        </w:tc>
        <w:tc>
          <w:tcPr>
            <w:tcW w:w="3231" w:type="dxa"/>
            <w:shd w:val="clear" w:color="auto" w:fill="auto"/>
            <w:tcMar>
              <w:top w:w="57" w:type="dxa"/>
              <w:left w:w="113" w:type="dxa"/>
              <w:bottom w:w="57" w:type="dxa"/>
              <w:right w:w="113" w:type="dxa"/>
            </w:tcMar>
          </w:tcPr>
          <w:p w14:paraId="2C1FC7B1" w14:textId="77777777" w:rsidR="008A134D" w:rsidRPr="0032377A" w:rsidRDefault="008A134D" w:rsidP="004B6CEB">
            <w:pPr>
              <w:spacing w:after="120"/>
              <w:rPr>
                <w:rFonts w:cs="Arial"/>
                <w:sz w:val="22"/>
              </w:rPr>
            </w:pPr>
            <w:r w:rsidRPr="0032377A">
              <w:rPr>
                <w:rFonts w:cs="Arial"/>
                <w:sz w:val="22"/>
              </w:rPr>
              <w:t>Approval of the CCG’s commissioning plan.</w:t>
            </w:r>
          </w:p>
        </w:tc>
        <w:tc>
          <w:tcPr>
            <w:tcW w:w="1588" w:type="dxa"/>
            <w:shd w:val="clear" w:color="auto" w:fill="auto"/>
            <w:tcMar>
              <w:top w:w="57" w:type="dxa"/>
              <w:left w:w="113" w:type="dxa"/>
              <w:bottom w:w="57" w:type="dxa"/>
              <w:right w:w="113" w:type="dxa"/>
            </w:tcMar>
            <w:vAlign w:val="center"/>
          </w:tcPr>
          <w:p w14:paraId="5A3C9E67"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6295ABBC"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22EA2EBB"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0D0F70D6" w14:textId="77777777" w:rsidR="008A134D" w:rsidRPr="0032377A" w:rsidRDefault="008A134D" w:rsidP="004B6CEB">
            <w:pPr>
              <w:spacing w:after="120"/>
              <w:jc w:val="center"/>
              <w:rPr>
                <w:rFonts w:cs="Arial"/>
                <w:b/>
                <w:sz w:val="22"/>
              </w:rPr>
            </w:pPr>
          </w:p>
        </w:tc>
        <w:tc>
          <w:tcPr>
            <w:tcW w:w="2410" w:type="dxa"/>
          </w:tcPr>
          <w:p w14:paraId="57C4673D" w14:textId="77777777" w:rsidR="008A134D" w:rsidRPr="00AC30CA" w:rsidRDefault="008A134D" w:rsidP="004B6CEB">
            <w:pPr>
              <w:spacing w:after="120"/>
              <w:jc w:val="center"/>
              <w:rPr>
                <w:rFonts w:cs="Arial"/>
                <w:b/>
                <w:sz w:val="56"/>
                <w:szCs w:val="56"/>
              </w:rPr>
            </w:pPr>
          </w:p>
        </w:tc>
      </w:tr>
      <w:tr w:rsidR="008A134D" w:rsidRPr="0032377A" w14:paraId="098F6D4F" w14:textId="12300943" w:rsidTr="00BB60E7">
        <w:trPr>
          <w:cantSplit/>
          <w:trHeight w:val="305"/>
        </w:trPr>
        <w:tc>
          <w:tcPr>
            <w:tcW w:w="1855" w:type="dxa"/>
            <w:shd w:val="clear" w:color="auto" w:fill="auto"/>
            <w:tcMar>
              <w:top w:w="57" w:type="dxa"/>
              <w:left w:w="113" w:type="dxa"/>
              <w:bottom w:w="57" w:type="dxa"/>
              <w:right w:w="113" w:type="dxa"/>
            </w:tcMar>
          </w:tcPr>
          <w:p w14:paraId="77517E6E" w14:textId="77777777" w:rsidR="008A134D" w:rsidRPr="0032377A" w:rsidRDefault="008A134D" w:rsidP="004B6CEB">
            <w:pPr>
              <w:spacing w:after="120"/>
              <w:jc w:val="center"/>
              <w:rPr>
                <w:rFonts w:cs="Arial"/>
                <w:sz w:val="22"/>
              </w:rPr>
            </w:pPr>
            <w:r w:rsidRPr="0032377A">
              <w:rPr>
                <w:rFonts w:cs="Arial"/>
                <w:sz w:val="22"/>
              </w:rPr>
              <w:t>STRATEGY AND  PLANNING</w:t>
            </w:r>
          </w:p>
        </w:tc>
        <w:tc>
          <w:tcPr>
            <w:tcW w:w="3231" w:type="dxa"/>
            <w:shd w:val="clear" w:color="auto" w:fill="auto"/>
            <w:tcMar>
              <w:top w:w="57" w:type="dxa"/>
              <w:left w:w="113" w:type="dxa"/>
              <w:bottom w:w="57" w:type="dxa"/>
              <w:right w:w="113" w:type="dxa"/>
            </w:tcMar>
          </w:tcPr>
          <w:p w14:paraId="0C6C2C70" w14:textId="1FE803F2" w:rsidR="008A134D" w:rsidRPr="0032377A" w:rsidRDefault="008A134D" w:rsidP="00B3604C">
            <w:pPr>
              <w:spacing w:after="120"/>
              <w:rPr>
                <w:rFonts w:cs="Arial"/>
                <w:sz w:val="22"/>
              </w:rPr>
            </w:pPr>
            <w:r w:rsidRPr="0032377A">
              <w:rPr>
                <w:rFonts w:cs="Arial"/>
                <w:sz w:val="22"/>
              </w:rPr>
              <w:t xml:space="preserve">Approval of the CCG’s corporate budgets that meet the </w:t>
            </w:r>
            <w:r w:rsidR="00B3604C">
              <w:rPr>
                <w:rFonts w:cs="Arial"/>
                <w:sz w:val="22"/>
              </w:rPr>
              <w:t xml:space="preserve">CCG’s </w:t>
            </w:r>
            <w:r w:rsidRPr="0032377A">
              <w:rPr>
                <w:rFonts w:cs="Arial"/>
                <w:sz w:val="22"/>
              </w:rPr>
              <w:t xml:space="preserve">financial duties </w:t>
            </w:r>
          </w:p>
        </w:tc>
        <w:tc>
          <w:tcPr>
            <w:tcW w:w="1588" w:type="dxa"/>
            <w:shd w:val="clear" w:color="auto" w:fill="auto"/>
            <w:tcMar>
              <w:top w:w="57" w:type="dxa"/>
              <w:left w:w="113" w:type="dxa"/>
              <w:bottom w:w="57" w:type="dxa"/>
              <w:right w:w="113" w:type="dxa"/>
            </w:tcMar>
            <w:vAlign w:val="center"/>
          </w:tcPr>
          <w:p w14:paraId="2CF17C83"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47426D6E"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5A6CE582"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1EAD902F" w14:textId="77777777" w:rsidR="008A134D" w:rsidRPr="0032377A" w:rsidRDefault="008A134D" w:rsidP="004B6CEB">
            <w:pPr>
              <w:spacing w:after="120"/>
              <w:jc w:val="center"/>
              <w:rPr>
                <w:rFonts w:cs="Arial"/>
                <w:b/>
                <w:sz w:val="22"/>
              </w:rPr>
            </w:pPr>
          </w:p>
        </w:tc>
        <w:tc>
          <w:tcPr>
            <w:tcW w:w="2410" w:type="dxa"/>
          </w:tcPr>
          <w:p w14:paraId="0ADE3477" w14:textId="77777777" w:rsidR="008A134D" w:rsidRPr="00AC30CA" w:rsidRDefault="008A134D" w:rsidP="004B6CEB">
            <w:pPr>
              <w:spacing w:after="120"/>
              <w:jc w:val="center"/>
              <w:rPr>
                <w:rFonts w:cs="Arial"/>
                <w:b/>
                <w:sz w:val="56"/>
                <w:szCs w:val="56"/>
              </w:rPr>
            </w:pPr>
          </w:p>
        </w:tc>
      </w:tr>
      <w:tr w:rsidR="008A134D" w:rsidRPr="0032377A" w14:paraId="211744DC" w14:textId="4629B0FF" w:rsidTr="00BB60E7">
        <w:trPr>
          <w:cantSplit/>
          <w:trHeight w:val="305"/>
        </w:trPr>
        <w:tc>
          <w:tcPr>
            <w:tcW w:w="1855" w:type="dxa"/>
            <w:shd w:val="clear" w:color="auto" w:fill="auto"/>
            <w:tcMar>
              <w:top w:w="57" w:type="dxa"/>
              <w:left w:w="113" w:type="dxa"/>
              <w:bottom w:w="57" w:type="dxa"/>
              <w:right w:w="113" w:type="dxa"/>
            </w:tcMar>
          </w:tcPr>
          <w:p w14:paraId="5E612C64" w14:textId="77777777" w:rsidR="008A134D" w:rsidRPr="0032377A" w:rsidRDefault="008A134D" w:rsidP="004B6CEB">
            <w:pPr>
              <w:spacing w:after="120"/>
              <w:jc w:val="center"/>
              <w:rPr>
                <w:rFonts w:cs="Arial"/>
                <w:sz w:val="22"/>
              </w:rPr>
            </w:pPr>
            <w:r w:rsidRPr="0032377A">
              <w:rPr>
                <w:rFonts w:cs="Arial"/>
                <w:sz w:val="22"/>
              </w:rPr>
              <w:t>STRATEGY AND  PLANNING</w:t>
            </w:r>
          </w:p>
        </w:tc>
        <w:tc>
          <w:tcPr>
            <w:tcW w:w="3231" w:type="dxa"/>
            <w:shd w:val="clear" w:color="auto" w:fill="auto"/>
            <w:tcMar>
              <w:top w:w="57" w:type="dxa"/>
              <w:left w:w="113" w:type="dxa"/>
              <w:bottom w:w="57" w:type="dxa"/>
              <w:right w:w="113" w:type="dxa"/>
            </w:tcMar>
          </w:tcPr>
          <w:p w14:paraId="50F0D71D" w14:textId="77777777" w:rsidR="008A134D" w:rsidRPr="0032377A" w:rsidRDefault="008A134D" w:rsidP="004B6CEB">
            <w:pPr>
              <w:spacing w:after="120"/>
              <w:rPr>
                <w:rFonts w:cs="Arial"/>
                <w:sz w:val="22"/>
              </w:rPr>
            </w:pPr>
            <w:r w:rsidRPr="0032377A">
              <w:rPr>
                <w:rFonts w:cs="Arial"/>
                <w:sz w:val="22"/>
              </w:rPr>
              <w:t>Approval of variations to the approved budget where variation would have a significant impact on the overall approved levels of income and expenditure or the CCG’s ability to achieve its agreed strategic aims.</w:t>
            </w:r>
          </w:p>
        </w:tc>
        <w:tc>
          <w:tcPr>
            <w:tcW w:w="1588" w:type="dxa"/>
            <w:shd w:val="clear" w:color="auto" w:fill="auto"/>
            <w:tcMar>
              <w:top w:w="57" w:type="dxa"/>
              <w:left w:w="113" w:type="dxa"/>
              <w:bottom w:w="57" w:type="dxa"/>
              <w:right w:w="113" w:type="dxa"/>
            </w:tcMar>
            <w:vAlign w:val="center"/>
          </w:tcPr>
          <w:p w14:paraId="427944C2"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414F9C6B"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26309BD3"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31D6B728" w14:textId="77777777" w:rsidR="008A134D" w:rsidRPr="0032377A" w:rsidRDefault="008A134D" w:rsidP="004B6CEB">
            <w:pPr>
              <w:spacing w:after="120"/>
              <w:jc w:val="center"/>
              <w:rPr>
                <w:rFonts w:cs="Arial"/>
                <w:b/>
                <w:sz w:val="22"/>
              </w:rPr>
            </w:pPr>
          </w:p>
        </w:tc>
        <w:tc>
          <w:tcPr>
            <w:tcW w:w="2410" w:type="dxa"/>
          </w:tcPr>
          <w:p w14:paraId="6DCB08A3" w14:textId="77777777" w:rsidR="008A134D" w:rsidRPr="00AC30CA" w:rsidRDefault="008A134D" w:rsidP="004B6CEB">
            <w:pPr>
              <w:spacing w:after="120"/>
              <w:jc w:val="center"/>
              <w:rPr>
                <w:rFonts w:cs="Arial"/>
                <w:b/>
                <w:sz w:val="56"/>
                <w:szCs w:val="56"/>
              </w:rPr>
            </w:pPr>
          </w:p>
        </w:tc>
      </w:tr>
      <w:tr w:rsidR="008A134D" w:rsidRPr="0032377A" w14:paraId="7C0DD873" w14:textId="3F4C9344" w:rsidTr="00BB60E7">
        <w:trPr>
          <w:cantSplit/>
          <w:trHeight w:val="305"/>
        </w:trPr>
        <w:tc>
          <w:tcPr>
            <w:tcW w:w="1855" w:type="dxa"/>
            <w:shd w:val="clear" w:color="auto" w:fill="auto"/>
            <w:tcMar>
              <w:top w:w="57" w:type="dxa"/>
              <w:left w:w="113" w:type="dxa"/>
              <w:bottom w:w="57" w:type="dxa"/>
              <w:right w:w="113" w:type="dxa"/>
            </w:tcMar>
          </w:tcPr>
          <w:p w14:paraId="14B97847" w14:textId="77777777" w:rsidR="008A134D" w:rsidRPr="0032377A" w:rsidRDefault="008A134D" w:rsidP="004B6CEB">
            <w:pPr>
              <w:spacing w:after="120"/>
              <w:jc w:val="center"/>
              <w:rPr>
                <w:rFonts w:cs="Arial"/>
                <w:sz w:val="22"/>
              </w:rPr>
            </w:pPr>
            <w:r w:rsidRPr="0032377A">
              <w:rPr>
                <w:rFonts w:cs="Arial"/>
                <w:sz w:val="22"/>
              </w:rPr>
              <w:t>ANNUAL REPORTS AND ACCOUNTS</w:t>
            </w:r>
          </w:p>
        </w:tc>
        <w:tc>
          <w:tcPr>
            <w:tcW w:w="3231" w:type="dxa"/>
            <w:shd w:val="clear" w:color="auto" w:fill="auto"/>
            <w:tcMar>
              <w:top w:w="57" w:type="dxa"/>
              <w:left w:w="113" w:type="dxa"/>
              <w:bottom w:w="57" w:type="dxa"/>
              <w:right w:w="113" w:type="dxa"/>
            </w:tcMar>
          </w:tcPr>
          <w:p w14:paraId="2A47F2CB" w14:textId="77777777" w:rsidR="008A134D" w:rsidRPr="0032377A" w:rsidRDefault="008A134D" w:rsidP="004B6CEB">
            <w:pPr>
              <w:spacing w:after="120"/>
              <w:rPr>
                <w:rFonts w:cs="Arial"/>
                <w:sz w:val="22"/>
              </w:rPr>
            </w:pPr>
            <w:r w:rsidRPr="0032377A">
              <w:rPr>
                <w:rFonts w:cs="Arial"/>
                <w:sz w:val="22"/>
              </w:rPr>
              <w:t>Approval of the CCG’s annual report and annual accounts.</w:t>
            </w:r>
          </w:p>
        </w:tc>
        <w:tc>
          <w:tcPr>
            <w:tcW w:w="1588" w:type="dxa"/>
            <w:shd w:val="clear" w:color="auto" w:fill="auto"/>
            <w:tcMar>
              <w:top w:w="57" w:type="dxa"/>
              <w:left w:w="113" w:type="dxa"/>
              <w:bottom w:w="57" w:type="dxa"/>
              <w:right w:w="113" w:type="dxa"/>
            </w:tcMar>
            <w:vAlign w:val="center"/>
          </w:tcPr>
          <w:p w14:paraId="253A15A9"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405DCBE9"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6964897A"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50FAF35F" w14:textId="77777777" w:rsidR="008A134D" w:rsidRPr="0032377A" w:rsidRDefault="008A134D" w:rsidP="004B6CEB">
            <w:pPr>
              <w:spacing w:after="120"/>
              <w:jc w:val="center"/>
              <w:rPr>
                <w:rFonts w:cs="Arial"/>
                <w:b/>
                <w:sz w:val="22"/>
              </w:rPr>
            </w:pPr>
          </w:p>
        </w:tc>
        <w:tc>
          <w:tcPr>
            <w:tcW w:w="2410" w:type="dxa"/>
          </w:tcPr>
          <w:p w14:paraId="22E9BD3F" w14:textId="77777777" w:rsidR="008A134D" w:rsidRPr="00AC30CA" w:rsidRDefault="008A134D" w:rsidP="004B6CEB">
            <w:pPr>
              <w:spacing w:after="120"/>
              <w:jc w:val="center"/>
              <w:rPr>
                <w:rFonts w:cs="Arial"/>
                <w:b/>
                <w:sz w:val="56"/>
                <w:szCs w:val="56"/>
              </w:rPr>
            </w:pPr>
          </w:p>
        </w:tc>
      </w:tr>
      <w:tr w:rsidR="008A134D" w:rsidRPr="0032377A" w14:paraId="4001E430" w14:textId="48F2D887" w:rsidTr="00BB60E7">
        <w:trPr>
          <w:cantSplit/>
          <w:trHeight w:val="305"/>
        </w:trPr>
        <w:tc>
          <w:tcPr>
            <w:tcW w:w="1855" w:type="dxa"/>
            <w:shd w:val="clear" w:color="auto" w:fill="auto"/>
            <w:tcMar>
              <w:top w:w="57" w:type="dxa"/>
              <w:left w:w="113" w:type="dxa"/>
              <w:bottom w:w="57" w:type="dxa"/>
              <w:right w:w="113" w:type="dxa"/>
            </w:tcMar>
          </w:tcPr>
          <w:p w14:paraId="3A35A751" w14:textId="77777777" w:rsidR="008A134D" w:rsidRPr="0032377A" w:rsidRDefault="008A134D" w:rsidP="004B6CEB">
            <w:pPr>
              <w:spacing w:after="120"/>
              <w:jc w:val="center"/>
              <w:rPr>
                <w:rFonts w:cs="Arial"/>
                <w:sz w:val="22"/>
              </w:rPr>
            </w:pPr>
            <w:r w:rsidRPr="0032377A">
              <w:rPr>
                <w:rFonts w:cs="Arial"/>
                <w:sz w:val="22"/>
              </w:rPr>
              <w:t>ANNUAL REPORTS AND ACCOUNTS</w:t>
            </w:r>
          </w:p>
        </w:tc>
        <w:tc>
          <w:tcPr>
            <w:tcW w:w="3231" w:type="dxa"/>
            <w:shd w:val="clear" w:color="auto" w:fill="auto"/>
            <w:tcMar>
              <w:top w:w="57" w:type="dxa"/>
              <w:left w:w="113" w:type="dxa"/>
              <w:bottom w:w="57" w:type="dxa"/>
              <w:right w:w="113" w:type="dxa"/>
            </w:tcMar>
          </w:tcPr>
          <w:p w14:paraId="3760ABDD" w14:textId="77777777" w:rsidR="008A134D" w:rsidRPr="0032377A" w:rsidRDefault="008A134D" w:rsidP="004B6CEB">
            <w:pPr>
              <w:spacing w:after="120"/>
              <w:rPr>
                <w:rFonts w:cs="Arial"/>
                <w:sz w:val="22"/>
              </w:rPr>
            </w:pPr>
            <w:r w:rsidRPr="0032377A">
              <w:rPr>
                <w:rFonts w:cs="Arial"/>
                <w:sz w:val="22"/>
              </w:rPr>
              <w:t>Approval of the arrangements for discharging the CCG’s statutory financial duties.</w:t>
            </w:r>
          </w:p>
        </w:tc>
        <w:tc>
          <w:tcPr>
            <w:tcW w:w="1588" w:type="dxa"/>
            <w:shd w:val="clear" w:color="auto" w:fill="auto"/>
            <w:tcMar>
              <w:top w:w="57" w:type="dxa"/>
              <w:left w:w="113" w:type="dxa"/>
              <w:bottom w:w="57" w:type="dxa"/>
              <w:right w:w="113" w:type="dxa"/>
            </w:tcMar>
            <w:vAlign w:val="center"/>
          </w:tcPr>
          <w:p w14:paraId="12AE042C" w14:textId="77777777" w:rsidR="008A134D" w:rsidRPr="0032377A"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38E2B904" w14:textId="77777777" w:rsidR="008A134D" w:rsidRPr="00AC30CA" w:rsidRDefault="008A134D" w:rsidP="004B6CEB">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6CE0AEA9" w14:textId="77777777" w:rsidR="008A134D" w:rsidRPr="00AC30CA"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02996BEE" w14:textId="77777777" w:rsidR="008A134D" w:rsidRPr="0032377A" w:rsidRDefault="008A134D" w:rsidP="004B6CEB">
            <w:pPr>
              <w:spacing w:after="120"/>
              <w:jc w:val="center"/>
              <w:rPr>
                <w:rFonts w:cs="Arial"/>
                <w:b/>
                <w:sz w:val="22"/>
              </w:rPr>
            </w:pPr>
          </w:p>
        </w:tc>
        <w:tc>
          <w:tcPr>
            <w:tcW w:w="2410" w:type="dxa"/>
          </w:tcPr>
          <w:p w14:paraId="4C359E2C" w14:textId="77777777" w:rsidR="008A134D" w:rsidRPr="00AC30CA" w:rsidRDefault="008A134D" w:rsidP="004B6CEB">
            <w:pPr>
              <w:spacing w:after="120"/>
              <w:jc w:val="center"/>
              <w:rPr>
                <w:rFonts w:cs="Arial"/>
                <w:b/>
                <w:sz w:val="56"/>
                <w:szCs w:val="56"/>
              </w:rPr>
            </w:pPr>
          </w:p>
        </w:tc>
      </w:tr>
      <w:tr w:rsidR="008A134D" w:rsidRPr="0032377A" w14:paraId="4325C925" w14:textId="167F9516" w:rsidTr="00241EA9">
        <w:trPr>
          <w:cantSplit/>
          <w:trHeight w:val="305"/>
        </w:trPr>
        <w:tc>
          <w:tcPr>
            <w:tcW w:w="1855" w:type="dxa"/>
            <w:shd w:val="clear" w:color="auto" w:fill="auto"/>
            <w:tcMar>
              <w:top w:w="57" w:type="dxa"/>
              <w:left w:w="113" w:type="dxa"/>
              <w:bottom w:w="57" w:type="dxa"/>
              <w:right w:w="113" w:type="dxa"/>
            </w:tcMar>
          </w:tcPr>
          <w:p w14:paraId="239BD5FD" w14:textId="77777777" w:rsidR="008A134D" w:rsidRPr="003A5D15" w:rsidRDefault="008A134D" w:rsidP="004B6CEB">
            <w:pPr>
              <w:spacing w:after="120"/>
              <w:jc w:val="center"/>
              <w:rPr>
                <w:rFonts w:cs="Arial"/>
                <w:sz w:val="22"/>
              </w:rPr>
            </w:pPr>
            <w:r w:rsidRPr="003A5D15">
              <w:rPr>
                <w:rFonts w:cs="Arial"/>
                <w:sz w:val="22"/>
              </w:rPr>
              <w:lastRenderedPageBreak/>
              <w:t>HUMAN RESOURCES</w:t>
            </w:r>
          </w:p>
        </w:tc>
        <w:tc>
          <w:tcPr>
            <w:tcW w:w="3231" w:type="dxa"/>
            <w:shd w:val="clear" w:color="auto" w:fill="auto"/>
            <w:tcMar>
              <w:top w:w="57" w:type="dxa"/>
              <w:left w:w="113" w:type="dxa"/>
              <w:bottom w:w="57" w:type="dxa"/>
              <w:right w:w="113" w:type="dxa"/>
            </w:tcMar>
          </w:tcPr>
          <w:p w14:paraId="2C6D0881" w14:textId="7184B0AA" w:rsidR="008A134D" w:rsidRPr="003A5D15" w:rsidRDefault="008A134D" w:rsidP="003A5D15">
            <w:pPr>
              <w:spacing w:after="120"/>
              <w:rPr>
                <w:rFonts w:cs="Arial"/>
                <w:sz w:val="22"/>
              </w:rPr>
            </w:pPr>
            <w:r w:rsidRPr="003A5D15">
              <w:rPr>
                <w:rFonts w:cs="Arial"/>
                <w:sz w:val="22"/>
              </w:rPr>
              <w:t xml:space="preserve">Approve the terms and conditions, remuneration and allowances for </w:t>
            </w:r>
            <w:r w:rsidR="003A5D15" w:rsidRPr="003A5D15">
              <w:rPr>
                <w:rFonts w:cs="Arial"/>
                <w:sz w:val="22"/>
              </w:rPr>
              <w:t xml:space="preserve">GP representatives including those GP members of the </w:t>
            </w:r>
            <w:r w:rsidRPr="003A5D15">
              <w:rPr>
                <w:rFonts w:cs="Arial"/>
                <w:sz w:val="22"/>
              </w:rPr>
              <w:t>governing body, including pensions and gratuities.</w:t>
            </w:r>
          </w:p>
        </w:tc>
        <w:tc>
          <w:tcPr>
            <w:tcW w:w="1588" w:type="dxa"/>
            <w:shd w:val="clear" w:color="auto" w:fill="auto"/>
            <w:tcMar>
              <w:top w:w="57" w:type="dxa"/>
              <w:left w:w="113" w:type="dxa"/>
              <w:bottom w:w="57" w:type="dxa"/>
              <w:right w:w="113" w:type="dxa"/>
            </w:tcMar>
            <w:vAlign w:val="center"/>
          </w:tcPr>
          <w:p w14:paraId="6DEBFC2D" w14:textId="77777777" w:rsidR="008A134D" w:rsidRPr="003A5D15"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113636D9" w14:textId="77777777" w:rsidR="008A134D" w:rsidRPr="003A5D15" w:rsidRDefault="008A134D" w:rsidP="003A5D15">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67E2D6E8" w14:textId="77777777" w:rsidR="008A134D" w:rsidRPr="003A5D15"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045B6557" w14:textId="77777777" w:rsidR="008A134D" w:rsidRPr="003A5D15" w:rsidRDefault="008A134D" w:rsidP="004B6CEB">
            <w:pPr>
              <w:spacing w:after="120"/>
              <w:jc w:val="center"/>
              <w:rPr>
                <w:rFonts w:cs="Arial"/>
                <w:b/>
                <w:sz w:val="22"/>
              </w:rPr>
            </w:pPr>
          </w:p>
        </w:tc>
        <w:tc>
          <w:tcPr>
            <w:tcW w:w="2410" w:type="dxa"/>
            <w:shd w:val="clear" w:color="auto" w:fill="auto"/>
          </w:tcPr>
          <w:p w14:paraId="11298331" w14:textId="48DFDD7D" w:rsidR="003A5D15" w:rsidRPr="00241EA9" w:rsidRDefault="003A5D15" w:rsidP="003A5D15">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p w14:paraId="0688A4C5" w14:textId="58D701FF" w:rsidR="008A134D" w:rsidRPr="00241EA9" w:rsidRDefault="003A5D15" w:rsidP="003A5D15">
            <w:pPr>
              <w:spacing w:after="120"/>
              <w:jc w:val="center"/>
              <w:rPr>
                <w:rFonts w:ascii="Wingdings 2" w:hAnsi="Wingdings 2" w:cs="Arial"/>
                <w:b/>
                <w:color w:val="C2D69B" w:themeColor="accent3" w:themeTint="99"/>
                <w:sz w:val="56"/>
                <w:szCs w:val="56"/>
              </w:rPr>
            </w:pPr>
            <w:r w:rsidRPr="00241EA9">
              <w:rPr>
                <w:rFonts w:cs="Arial"/>
                <w:sz w:val="22"/>
              </w:rPr>
              <w:t>Remuneration Committee</w:t>
            </w:r>
          </w:p>
        </w:tc>
      </w:tr>
      <w:tr w:rsidR="002B21A8" w:rsidRPr="002B21A8" w14:paraId="31FE12BB" w14:textId="5A1CFD6A" w:rsidTr="00241EA9">
        <w:trPr>
          <w:cantSplit/>
          <w:trHeight w:val="305"/>
        </w:trPr>
        <w:tc>
          <w:tcPr>
            <w:tcW w:w="1855" w:type="dxa"/>
            <w:shd w:val="clear" w:color="auto" w:fill="auto"/>
            <w:tcMar>
              <w:top w:w="57" w:type="dxa"/>
              <w:left w:w="113" w:type="dxa"/>
              <w:bottom w:w="57" w:type="dxa"/>
              <w:right w:w="113" w:type="dxa"/>
            </w:tcMar>
          </w:tcPr>
          <w:p w14:paraId="1BA27765" w14:textId="77777777" w:rsidR="008A134D" w:rsidRPr="002B21A8" w:rsidRDefault="008A134D" w:rsidP="004B6CEB">
            <w:pPr>
              <w:spacing w:after="120"/>
              <w:jc w:val="center"/>
              <w:rPr>
                <w:rFonts w:cs="Arial"/>
                <w:sz w:val="22"/>
              </w:rPr>
            </w:pPr>
            <w:r w:rsidRPr="002B21A8">
              <w:rPr>
                <w:rFonts w:cs="Arial"/>
                <w:sz w:val="22"/>
              </w:rPr>
              <w:t>HUMAN RESOURCES</w:t>
            </w:r>
          </w:p>
        </w:tc>
        <w:tc>
          <w:tcPr>
            <w:tcW w:w="3231" w:type="dxa"/>
            <w:shd w:val="clear" w:color="auto" w:fill="auto"/>
            <w:tcMar>
              <w:top w:w="57" w:type="dxa"/>
              <w:left w:w="113" w:type="dxa"/>
              <w:bottom w:w="57" w:type="dxa"/>
              <w:right w:w="113" w:type="dxa"/>
            </w:tcMar>
          </w:tcPr>
          <w:p w14:paraId="42CB2732" w14:textId="2290AE34" w:rsidR="008A134D" w:rsidRPr="002B21A8" w:rsidRDefault="008A134D" w:rsidP="002B21A8">
            <w:pPr>
              <w:spacing w:after="120"/>
              <w:rPr>
                <w:rFonts w:cs="Arial"/>
                <w:sz w:val="22"/>
              </w:rPr>
            </w:pPr>
            <w:r w:rsidRPr="002B21A8">
              <w:rPr>
                <w:rFonts w:cs="Arial"/>
                <w:sz w:val="22"/>
              </w:rPr>
              <w:t xml:space="preserve">Make recommendations to the governing body </w:t>
            </w:r>
            <w:r w:rsidR="002B21A8" w:rsidRPr="002B21A8">
              <w:rPr>
                <w:rFonts w:cs="Arial"/>
                <w:sz w:val="22"/>
              </w:rPr>
              <w:t>determining the remuneration, fees and allowances payable to employees of the CCG and to other persons providing services to the CCG</w:t>
            </w:r>
            <w:r w:rsidR="002B21A8">
              <w:rPr>
                <w:rFonts w:cs="Arial"/>
                <w:sz w:val="22"/>
              </w:rPr>
              <w:t xml:space="preserve"> and determining allowances payable under pension schemes established by the CCG</w:t>
            </w:r>
            <w:r w:rsidRPr="002B21A8">
              <w:rPr>
                <w:rFonts w:cs="Arial"/>
                <w:sz w:val="22"/>
              </w:rPr>
              <w:t>.</w:t>
            </w:r>
          </w:p>
        </w:tc>
        <w:tc>
          <w:tcPr>
            <w:tcW w:w="1588" w:type="dxa"/>
            <w:shd w:val="clear" w:color="auto" w:fill="auto"/>
            <w:tcMar>
              <w:top w:w="57" w:type="dxa"/>
              <w:left w:w="113" w:type="dxa"/>
              <w:bottom w:w="57" w:type="dxa"/>
              <w:right w:w="113" w:type="dxa"/>
            </w:tcMar>
            <w:vAlign w:val="center"/>
          </w:tcPr>
          <w:p w14:paraId="06AB8A46" w14:textId="77777777" w:rsidR="008A134D" w:rsidRPr="002B21A8" w:rsidRDefault="008A134D" w:rsidP="004B6CE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7DE4627D" w14:textId="77777777" w:rsidR="008A134D" w:rsidRPr="002B21A8" w:rsidRDefault="008A134D" w:rsidP="004B6CEB">
            <w:pPr>
              <w:spacing w:after="120"/>
              <w:jc w:val="center"/>
              <w:rPr>
                <w:rFonts w:ascii="Wingdings 2" w:hAnsi="Wingdings 2" w:cs="Arial"/>
                <w:sz w:val="56"/>
                <w:szCs w:val="56"/>
              </w:rPr>
            </w:pPr>
          </w:p>
        </w:tc>
        <w:tc>
          <w:tcPr>
            <w:tcW w:w="1701" w:type="dxa"/>
            <w:shd w:val="clear" w:color="auto" w:fill="auto"/>
            <w:tcMar>
              <w:top w:w="57" w:type="dxa"/>
              <w:left w:w="113" w:type="dxa"/>
              <w:bottom w:w="57" w:type="dxa"/>
              <w:right w:w="113" w:type="dxa"/>
            </w:tcMar>
            <w:vAlign w:val="center"/>
          </w:tcPr>
          <w:p w14:paraId="3DA3450E" w14:textId="77777777" w:rsidR="008A134D" w:rsidRPr="002B21A8" w:rsidRDefault="008A134D" w:rsidP="004B6CE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3B9CF670" w14:textId="77777777" w:rsidR="008A134D" w:rsidRPr="002B21A8" w:rsidRDefault="008A134D" w:rsidP="004B6CEB">
            <w:pPr>
              <w:spacing w:after="120"/>
              <w:jc w:val="center"/>
              <w:rPr>
                <w:rFonts w:cs="Arial"/>
                <w:sz w:val="22"/>
              </w:rPr>
            </w:pPr>
          </w:p>
        </w:tc>
        <w:tc>
          <w:tcPr>
            <w:tcW w:w="2410" w:type="dxa"/>
            <w:shd w:val="clear" w:color="auto" w:fill="auto"/>
          </w:tcPr>
          <w:p w14:paraId="4ABED0B9" w14:textId="77777777" w:rsidR="008A134D" w:rsidRPr="00241EA9" w:rsidRDefault="002B21A8" w:rsidP="004B6CEB">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p w14:paraId="155326A4" w14:textId="68706AFC" w:rsidR="002B21A8" w:rsidRPr="00241EA9" w:rsidRDefault="002B21A8" w:rsidP="004B6CEB">
            <w:pPr>
              <w:spacing w:after="120"/>
              <w:jc w:val="center"/>
              <w:rPr>
                <w:rFonts w:cs="Arial"/>
                <w:color w:val="C2D69B" w:themeColor="accent3" w:themeTint="99"/>
                <w:sz w:val="22"/>
              </w:rPr>
            </w:pPr>
            <w:r w:rsidRPr="00241EA9">
              <w:rPr>
                <w:rFonts w:cs="Arial"/>
                <w:sz w:val="22"/>
              </w:rPr>
              <w:t xml:space="preserve">Remuneration Committee </w:t>
            </w:r>
          </w:p>
        </w:tc>
      </w:tr>
      <w:tr w:rsidR="009B35B3" w:rsidRPr="0032377A" w14:paraId="0421EBA7" w14:textId="77777777" w:rsidTr="00241EA9">
        <w:trPr>
          <w:cantSplit/>
          <w:trHeight w:val="305"/>
        </w:trPr>
        <w:tc>
          <w:tcPr>
            <w:tcW w:w="1855" w:type="dxa"/>
            <w:shd w:val="clear" w:color="auto" w:fill="auto"/>
            <w:tcMar>
              <w:top w:w="57" w:type="dxa"/>
              <w:left w:w="113" w:type="dxa"/>
              <w:bottom w:w="57" w:type="dxa"/>
              <w:right w:w="113" w:type="dxa"/>
            </w:tcMar>
          </w:tcPr>
          <w:p w14:paraId="4A460123" w14:textId="77777777" w:rsidR="009B35B3" w:rsidRPr="009B35B3" w:rsidRDefault="009B35B3" w:rsidP="00CE2FCB">
            <w:pPr>
              <w:spacing w:after="120"/>
              <w:jc w:val="center"/>
              <w:rPr>
                <w:rFonts w:cs="Arial"/>
                <w:sz w:val="22"/>
              </w:rPr>
            </w:pPr>
            <w:r w:rsidRPr="009B35B3">
              <w:rPr>
                <w:rFonts w:cs="Arial"/>
                <w:sz w:val="22"/>
              </w:rPr>
              <w:t>HUMAN RESOURCES</w:t>
            </w:r>
          </w:p>
        </w:tc>
        <w:tc>
          <w:tcPr>
            <w:tcW w:w="3231" w:type="dxa"/>
            <w:shd w:val="clear" w:color="auto" w:fill="auto"/>
            <w:tcMar>
              <w:top w:w="57" w:type="dxa"/>
              <w:left w:w="113" w:type="dxa"/>
              <w:bottom w:w="57" w:type="dxa"/>
              <w:right w:w="113" w:type="dxa"/>
            </w:tcMar>
          </w:tcPr>
          <w:p w14:paraId="7AA66E48" w14:textId="77777777" w:rsidR="009B35B3" w:rsidRPr="009B35B3" w:rsidRDefault="009B35B3" w:rsidP="00CE2FCB">
            <w:pPr>
              <w:spacing w:after="120"/>
              <w:rPr>
                <w:rFonts w:cs="Arial"/>
                <w:sz w:val="22"/>
              </w:rPr>
            </w:pPr>
            <w:r w:rsidRPr="009B35B3">
              <w:rPr>
                <w:rFonts w:cs="Arial"/>
                <w:sz w:val="22"/>
              </w:rPr>
              <w:t>Recommend the terms and conditions of employment for all employees of the CGG.</w:t>
            </w:r>
          </w:p>
        </w:tc>
        <w:tc>
          <w:tcPr>
            <w:tcW w:w="1588" w:type="dxa"/>
            <w:shd w:val="clear" w:color="auto" w:fill="auto"/>
            <w:tcMar>
              <w:top w:w="57" w:type="dxa"/>
              <w:left w:w="113" w:type="dxa"/>
              <w:bottom w:w="57" w:type="dxa"/>
              <w:right w:w="113" w:type="dxa"/>
            </w:tcMar>
            <w:vAlign w:val="center"/>
          </w:tcPr>
          <w:p w14:paraId="5DE1C6CD" w14:textId="77777777" w:rsidR="009B35B3" w:rsidRPr="0032377A" w:rsidRDefault="009B35B3" w:rsidP="00CE2FC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3994900C" w14:textId="77777777" w:rsidR="009B35B3" w:rsidRPr="00AC30CA" w:rsidRDefault="009B35B3" w:rsidP="00CE2FCB">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1366F394" w14:textId="77777777" w:rsidR="009B35B3" w:rsidRPr="00AC30CA" w:rsidRDefault="009B35B3" w:rsidP="00CE2FCB">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6F9B38B9" w14:textId="77777777" w:rsidR="009B35B3" w:rsidRPr="0032377A" w:rsidRDefault="009B35B3" w:rsidP="00CE2FCB">
            <w:pPr>
              <w:spacing w:after="120"/>
              <w:jc w:val="center"/>
              <w:rPr>
                <w:rFonts w:cs="Arial"/>
                <w:b/>
                <w:sz w:val="22"/>
              </w:rPr>
            </w:pPr>
          </w:p>
        </w:tc>
        <w:tc>
          <w:tcPr>
            <w:tcW w:w="2410" w:type="dxa"/>
            <w:shd w:val="clear" w:color="auto" w:fill="auto"/>
          </w:tcPr>
          <w:p w14:paraId="782BDE39" w14:textId="77777777" w:rsidR="009B35B3" w:rsidRPr="00241EA9" w:rsidRDefault="009B35B3" w:rsidP="009B35B3">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p w14:paraId="30DC07BF" w14:textId="45F92705" w:rsidR="009B35B3" w:rsidRPr="00241EA9" w:rsidRDefault="009B35B3" w:rsidP="009B35B3">
            <w:pPr>
              <w:spacing w:after="120"/>
              <w:jc w:val="center"/>
              <w:rPr>
                <w:rFonts w:ascii="Wingdings 2" w:hAnsi="Wingdings 2" w:cs="Arial"/>
                <w:b/>
                <w:color w:val="C2D69B" w:themeColor="accent3" w:themeTint="99"/>
                <w:sz w:val="22"/>
              </w:rPr>
            </w:pPr>
            <w:r w:rsidRPr="00241EA9">
              <w:rPr>
                <w:rFonts w:cs="Arial"/>
                <w:sz w:val="22"/>
              </w:rPr>
              <w:t>Remuneration Committee</w:t>
            </w:r>
          </w:p>
        </w:tc>
      </w:tr>
      <w:tr w:rsidR="002B21A8" w:rsidRPr="0032377A" w14:paraId="6F9658D1" w14:textId="246288F8" w:rsidTr="00241EA9">
        <w:trPr>
          <w:cantSplit/>
          <w:trHeight w:val="305"/>
        </w:trPr>
        <w:tc>
          <w:tcPr>
            <w:tcW w:w="1855" w:type="dxa"/>
            <w:shd w:val="clear" w:color="auto" w:fill="auto"/>
            <w:tcMar>
              <w:top w:w="57" w:type="dxa"/>
              <w:left w:w="113" w:type="dxa"/>
              <w:bottom w:w="57" w:type="dxa"/>
              <w:right w:w="113" w:type="dxa"/>
            </w:tcMar>
          </w:tcPr>
          <w:p w14:paraId="7B216FC3" w14:textId="77777777" w:rsidR="002B21A8" w:rsidRPr="0032377A" w:rsidRDefault="002B21A8" w:rsidP="002B21A8">
            <w:pPr>
              <w:spacing w:after="120"/>
              <w:jc w:val="center"/>
              <w:rPr>
                <w:rFonts w:cs="Arial"/>
                <w:sz w:val="22"/>
              </w:rPr>
            </w:pPr>
            <w:r w:rsidRPr="0032377A">
              <w:rPr>
                <w:rFonts w:cs="Arial"/>
                <w:sz w:val="22"/>
              </w:rPr>
              <w:lastRenderedPageBreak/>
              <w:t>HUMAN RESOURCES</w:t>
            </w:r>
          </w:p>
        </w:tc>
        <w:tc>
          <w:tcPr>
            <w:tcW w:w="3231" w:type="dxa"/>
            <w:shd w:val="clear" w:color="auto" w:fill="auto"/>
            <w:tcMar>
              <w:top w:w="57" w:type="dxa"/>
              <w:left w:w="113" w:type="dxa"/>
              <w:bottom w:w="57" w:type="dxa"/>
              <w:right w:w="113" w:type="dxa"/>
            </w:tcMar>
          </w:tcPr>
          <w:p w14:paraId="4CC99841" w14:textId="6957CE25" w:rsidR="002B21A8" w:rsidRPr="0032377A" w:rsidRDefault="003A5D15" w:rsidP="003A5D15">
            <w:pPr>
              <w:spacing w:after="120"/>
              <w:rPr>
                <w:rFonts w:cs="Arial"/>
                <w:sz w:val="22"/>
              </w:rPr>
            </w:pPr>
            <w:r w:rsidRPr="003A5D15">
              <w:rPr>
                <w:rFonts w:cs="Arial"/>
                <w:sz w:val="22"/>
              </w:rPr>
              <w:t xml:space="preserve">Approve the terms and conditions, remuneration and allowances for </w:t>
            </w:r>
            <w:r>
              <w:rPr>
                <w:rFonts w:cs="Arial"/>
                <w:sz w:val="22"/>
              </w:rPr>
              <w:t>Lay Members and other g</w:t>
            </w:r>
            <w:r w:rsidRPr="003A5D15">
              <w:rPr>
                <w:rFonts w:cs="Arial"/>
                <w:sz w:val="22"/>
              </w:rPr>
              <w:t>overning body</w:t>
            </w:r>
            <w:r>
              <w:rPr>
                <w:rFonts w:cs="Arial"/>
                <w:sz w:val="22"/>
              </w:rPr>
              <w:t xml:space="preserve"> members who are not Employees, excluding GP representatives</w:t>
            </w:r>
            <w:r w:rsidRPr="003A5D15">
              <w:rPr>
                <w:rFonts w:cs="Arial"/>
                <w:sz w:val="22"/>
              </w:rPr>
              <w:t>, including pensions and gratuities.</w:t>
            </w:r>
          </w:p>
        </w:tc>
        <w:tc>
          <w:tcPr>
            <w:tcW w:w="1588" w:type="dxa"/>
            <w:shd w:val="clear" w:color="auto" w:fill="auto"/>
            <w:tcMar>
              <w:top w:w="57" w:type="dxa"/>
              <w:left w:w="113" w:type="dxa"/>
              <w:bottom w:w="57" w:type="dxa"/>
              <w:right w:w="113" w:type="dxa"/>
            </w:tcMar>
            <w:vAlign w:val="center"/>
          </w:tcPr>
          <w:p w14:paraId="6CE2DEBC" w14:textId="77777777" w:rsidR="002B21A8" w:rsidRPr="0032377A" w:rsidRDefault="002B21A8" w:rsidP="002B21A8">
            <w:pPr>
              <w:spacing w:after="120"/>
              <w:jc w:val="center"/>
              <w:rPr>
                <w:rFonts w:ascii="Wingdings 2" w:hAnsi="Wingdings 2" w:cs="Arial"/>
                <w:sz w:val="22"/>
              </w:rPr>
            </w:pPr>
            <w:bookmarkStart w:id="4" w:name="_GoBack"/>
            <w:bookmarkEnd w:id="4"/>
          </w:p>
        </w:tc>
        <w:tc>
          <w:tcPr>
            <w:tcW w:w="1843" w:type="dxa"/>
            <w:shd w:val="clear" w:color="auto" w:fill="auto"/>
            <w:tcMar>
              <w:top w:w="57" w:type="dxa"/>
              <w:left w:w="113" w:type="dxa"/>
              <w:bottom w:w="57" w:type="dxa"/>
              <w:right w:w="113" w:type="dxa"/>
            </w:tcMar>
            <w:vAlign w:val="center"/>
          </w:tcPr>
          <w:p w14:paraId="5687CC6E" w14:textId="77777777" w:rsidR="002B21A8" w:rsidRPr="00AC30CA" w:rsidRDefault="002B21A8" w:rsidP="002B21A8">
            <w:pPr>
              <w:spacing w:after="120"/>
              <w:jc w:val="center"/>
              <w:rPr>
                <w:rFonts w:cs="Arial"/>
                <w:sz w:val="56"/>
                <w:szCs w:val="56"/>
              </w:rPr>
            </w:pPr>
            <w:r w:rsidRPr="00241EA9">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32BA74CC"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361F91F9" w14:textId="77777777" w:rsidR="002B21A8" w:rsidRPr="0032377A" w:rsidRDefault="002B21A8" w:rsidP="002B21A8">
            <w:pPr>
              <w:spacing w:after="120"/>
              <w:jc w:val="center"/>
              <w:rPr>
                <w:rFonts w:cs="Arial"/>
                <w:b/>
                <w:sz w:val="22"/>
              </w:rPr>
            </w:pPr>
          </w:p>
        </w:tc>
        <w:tc>
          <w:tcPr>
            <w:tcW w:w="2410" w:type="dxa"/>
            <w:shd w:val="clear" w:color="auto" w:fill="auto"/>
          </w:tcPr>
          <w:p w14:paraId="689D24B6" w14:textId="77777777" w:rsidR="002B21A8" w:rsidRPr="00AC30CA" w:rsidRDefault="002B21A8" w:rsidP="002B21A8">
            <w:pPr>
              <w:spacing w:after="120"/>
              <w:jc w:val="center"/>
              <w:rPr>
                <w:rFonts w:cs="Arial"/>
                <w:b/>
                <w:sz w:val="56"/>
                <w:szCs w:val="56"/>
              </w:rPr>
            </w:pPr>
          </w:p>
        </w:tc>
      </w:tr>
      <w:tr w:rsidR="002B21A8" w:rsidRPr="0032377A" w14:paraId="09C12D47" w14:textId="2EA9D77C" w:rsidTr="00241EA9">
        <w:trPr>
          <w:cantSplit/>
          <w:trHeight w:val="305"/>
        </w:trPr>
        <w:tc>
          <w:tcPr>
            <w:tcW w:w="1855" w:type="dxa"/>
            <w:shd w:val="clear" w:color="auto" w:fill="auto"/>
            <w:tcMar>
              <w:top w:w="57" w:type="dxa"/>
              <w:left w:w="113" w:type="dxa"/>
              <w:bottom w:w="57" w:type="dxa"/>
              <w:right w:w="113" w:type="dxa"/>
            </w:tcMar>
          </w:tcPr>
          <w:p w14:paraId="75DA500B" w14:textId="77777777" w:rsidR="002B21A8" w:rsidRPr="0032377A" w:rsidRDefault="002B21A8" w:rsidP="002B21A8">
            <w:pPr>
              <w:spacing w:after="120"/>
              <w:jc w:val="center"/>
              <w:rPr>
                <w:rFonts w:cs="Arial"/>
                <w:sz w:val="22"/>
              </w:rPr>
            </w:pPr>
            <w:r w:rsidRPr="0032377A">
              <w:rPr>
                <w:rFonts w:cs="Arial"/>
                <w:sz w:val="22"/>
              </w:rPr>
              <w:t>HUMAN RESOURCES</w:t>
            </w:r>
          </w:p>
        </w:tc>
        <w:tc>
          <w:tcPr>
            <w:tcW w:w="3231" w:type="dxa"/>
            <w:shd w:val="clear" w:color="auto" w:fill="auto"/>
            <w:tcMar>
              <w:top w:w="57" w:type="dxa"/>
              <w:left w:w="113" w:type="dxa"/>
              <w:bottom w:w="57" w:type="dxa"/>
              <w:right w:w="113" w:type="dxa"/>
            </w:tcMar>
          </w:tcPr>
          <w:p w14:paraId="533DBB98" w14:textId="37910155" w:rsidR="002B21A8" w:rsidRPr="0032377A" w:rsidRDefault="002B21A8" w:rsidP="008A5AD1">
            <w:pPr>
              <w:spacing w:after="120"/>
              <w:rPr>
                <w:rFonts w:cs="Arial"/>
                <w:sz w:val="22"/>
              </w:rPr>
            </w:pPr>
            <w:r w:rsidRPr="0032377A">
              <w:rPr>
                <w:rFonts w:cs="Arial"/>
                <w:sz w:val="22"/>
              </w:rPr>
              <w:t xml:space="preserve">Approve </w:t>
            </w:r>
            <w:r w:rsidR="008A5AD1">
              <w:rPr>
                <w:rFonts w:cs="Arial"/>
                <w:sz w:val="22"/>
              </w:rPr>
              <w:t>the</w:t>
            </w:r>
            <w:r w:rsidRPr="0032377A">
              <w:rPr>
                <w:rFonts w:cs="Arial"/>
                <w:sz w:val="22"/>
              </w:rPr>
              <w:t xml:space="preserve"> terms and conditions of services for the CCG’s employees.</w:t>
            </w:r>
          </w:p>
        </w:tc>
        <w:tc>
          <w:tcPr>
            <w:tcW w:w="1588" w:type="dxa"/>
            <w:shd w:val="clear" w:color="auto" w:fill="auto"/>
            <w:tcMar>
              <w:top w:w="57" w:type="dxa"/>
              <w:left w:w="113" w:type="dxa"/>
              <w:bottom w:w="57" w:type="dxa"/>
              <w:right w:w="113" w:type="dxa"/>
            </w:tcMar>
            <w:vAlign w:val="center"/>
          </w:tcPr>
          <w:p w14:paraId="02528AF7" w14:textId="77777777" w:rsidR="002B21A8" w:rsidRPr="0032377A" w:rsidRDefault="002B21A8" w:rsidP="002B21A8">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33A9E9EB"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187F9B17"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726D8D1B" w14:textId="77777777" w:rsidR="002B21A8" w:rsidRPr="0032377A" w:rsidRDefault="002B21A8" w:rsidP="002B21A8">
            <w:pPr>
              <w:spacing w:after="120"/>
              <w:jc w:val="center"/>
              <w:rPr>
                <w:rFonts w:cs="Arial"/>
                <w:b/>
                <w:sz w:val="22"/>
              </w:rPr>
            </w:pPr>
          </w:p>
        </w:tc>
        <w:tc>
          <w:tcPr>
            <w:tcW w:w="2410" w:type="dxa"/>
            <w:shd w:val="clear" w:color="auto" w:fill="auto"/>
          </w:tcPr>
          <w:p w14:paraId="620F8DD6" w14:textId="77777777" w:rsidR="002B21A8" w:rsidRPr="0032377A" w:rsidRDefault="002B21A8" w:rsidP="002B21A8">
            <w:pPr>
              <w:spacing w:after="120"/>
              <w:jc w:val="center"/>
              <w:rPr>
                <w:rFonts w:cs="Arial"/>
                <w:b/>
                <w:sz w:val="22"/>
              </w:rPr>
            </w:pPr>
          </w:p>
        </w:tc>
      </w:tr>
      <w:tr w:rsidR="008A5AD1" w:rsidRPr="0032377A" w14:paraId="3BBB522A" w14:textId="77777777" w:rsidTr="00241EA9">
        <w:trPr>
          <w:cantSplit/>
          <w:trHeight w:val="305"/>
        </w:trPr>
        <w:tc>
          <w:tcPr>
            <w:tcW w:w="1855" w:type="dxa"/>
            <w:shd w:val="clear" w:color="auto" w:fill="auto"/>
            <w:tcMar>
              <w:top w:w="57" w:type="dxa"/>
              <w:left w:w="113" w:type="dxa"/>
              <w:bottom w:w="57" w:type="dxa"/>
              <w:right w:w="113" w:type="dxa"/>
            </w:tcMar>
          </w:tcPr>
          <w:p w14:paraId="07F4CD43" w14:textId="5C6D7152" w:rsidR="008A5AD1" w:rsidRPr="0032377A" w:rsidRDefault="008A5AD1" w:rsidP="002B21A8">
            <w:pPr>
              <w:spacing w:after="120"/>
              <w:jc w:val="center"/>
              <w:rPr>
                <w:rFonts w:cs="Arial"/>
                <w:sz w:val="22"/>
              </w:rPr>
            </w:pPr>
            <w:r w:rsidRPr="0032377A">
              <w:rPr>
                <w:rFonts w:cs="Arial"/>
                <w:sz w:val="22"/>
              </w:rPr>
              <w:t>HUMAN RESOURCES</w:t>
            </w:r>
          </w:p>
        </w:tc>
        <w:tc>
          <w:tcPr>
            <w:tcW w:w="3231" w:type="dxa"/>
            <w:shd w:val="clear" w:color="auto" w:fill="auto"/>
            <w:tcMar>
              <w:top w:w="57" w:type="dxa"/>
              <w:left w:w="113" w:type="dxa"/>
              <w:bottom w:w="57" w:type="dxa"/>
              <w:right w:w="113" w:type="dxa"/>
            </w:tcMar>
          </w:tcPr>
          <w:p w14:paraId="5573461A" w14:textId="6658380B" w:rsidR="008A5AD1" w:rsidRPr="0032377A" w:rsidRDefault="008A5AD1" w:rsidP="002B21A8">
            <w:pPr>
              <w:spacing w:after="120"/>
              <w:rPr>
                <w:rFonts w:cs="Arial"/>
                <w:sz w:val="22"/>
              </w:rPr>
            </w:pPr>
            <w:r>
              <w:rPr>
                <w:rFonts w:cs="Arial"/>
                <w:sz w:val="22"/>
              </w:rPr>
              <w:t xml:space="preserve">Approve </w:t>
            </w:r>
            <w:r w:rsidRPr="002B21A8">
              <w:rPr>
                <w:rFonts w:cs="Arial"/>
                <w:sz w:val="22"/>
              </w:rPr>
              <w:t>the remuneration, fees and allowances payable to employees of the CCG and to other persons providing services to the CCG</w:t>
            </w:r>
            <w:r>
              <w:rPr>
                <w:rFonts w:cs="Arial"/>
                <w:sz w:val="22"/>
              </w:rPr>
              <w:t xml:space="preserve"> and determine allowances payable under pension schemes established by the CCG</w:t>
            </w:r>
            <w:r w:rsidRPr="002B21A8">
              <w:rPr>
                <w:rFonts w:cs="Arial"/>
                <w:sz w:val="22"/>
              </w:rPr>
              <w:t>.</w:t>
            </w:r>
          </w:p>
        </w:tc>
        <w:tc>
          <w:tcPr>
            <w:tcW w:w="1588" w:type="dxa"/>
            <w:shd w:val="clear" w:color="auto" w:fill="auto"/>
            <w:tcMar>
              <w:top w:w="57" w:type="dxa"/>
              <w:left w:w="113" w:type="dxa"/>
              <w:bottom w:w="57" w:type="dxa"/>
              <w:right w:w="113" w:type="dxa"/>
            </w:tcMar>
            <w:vAlign w:val="center"/>
          </w:tcPr>
          <w:p w14:paraId="42552737" w14:textId="77777777" w:rsidR="008A5AD1" w:rsidRPr="0032377A" w:rsidRDefault="008A5AD1" w:rsidP="002B21A8">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57CE45AA" w14:textId="31D14DF0" w:rsidR="008A5AD1" w:rsidRPr="00AC30CA" w:rsidRDefault="008A5AD1" w:rsidP="002B21A8">
            <w:pPr>
              <w:spacing w:after="120"/>
              <w:jc w:val="center"/>
              <w:rPr>
                <w:rFonts w:ascii="Wingdings 2" w:hAnsi="Wingdings 2" w:cs="Arial"/>
                <w:b/>
                <w:color w:val="92D050"/>
                <w:sz w:val="56"/>
                <w:szCs w:val="56"/>
              </w:rPr>
            </w:pPr>
            <w:r w:rsidRPr="00241EA9">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1F537F0D" w14:textId="77777777" w:rsidR="008A5AD1" w:rsidRPr="00AC30CA" w:rsidRDefault="008A5AD1"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613DC59A" w14:textId="77777777" w:rsidR="008A5AD1" w:rsidRPr="0032377A" w:rsidRDefault="008A5AD1" w:rsidP="002B21A8">
            <w:pPr>
              <w:spacing w:after="120"/>
              <w:jc w:val="center"/>
              <w:rPr>
                <w:rFonts w:cs="Arial"/>
                <w:b/>
                <w:sz w:val="22"/>
              </w:rPr>
            </w:pPr>
          </w:p>
        </w:tc>
        <w:tc>
          <w:tcPr>
            <w:tcW w:w="2410" w:type="dxa"/>
            <w:shd w:val="clear" w:color="auto" w:fill="auto"/>
          </w:tcPr>
          <w:p w14:paraId="19D28169" w14:textId="77777777" w:rsidR="008A5AD1" w:rsidRPr="0032377A" w:rsidRDefault="008A5AD1" w:rsidP="002B21A8">
            <w:pPr>
              <w:spacing w:after="120"/>
              <w:jc w:val="center"/>
              <w:rPr>
                <w:rFonts w:ascii="Wingdings 2" w:hAnsi="Wingdings 2" w:cs="Arial"/>
                <w:b/>
                <w:color w:val="92D050"/>
                <w:sz w:val="22"/>
              </w:rPr>
            </w:pPr>
          </w:p>
        </w:tc>
      </w:tr>
      <w:tr w:rsidR="002B21A8" w:rsidRPr="0032377A" w14:paraId="40973ED3" w14:textId="60F1278E" w:rsidTr="00BB60E7">
        <w:trPr>
          <w:cantSplit/>
          <w:trHeight w:val="305"/>
        </w:trPr>
        <w:tc>
          <w:tcPr>
            <w:tcW w:w="1855" w:type="dxa"/>
            <w:shd w:val="clear" w:color="auto" w:fill="auto"/>
            <w:tcMar>
              <w:top w:w="57" w:type="dxa"/>
              <w:left w:w="113" w:type="dxa"/>
              <w:bottom w:w="57" w:type="dxa"/>
              <w:right w:w="113" w:type="dxa"/>
            </w:tcMar>
          </w:tcPr>
          <w:p w14:paraId="5A35D2FE" w14:textId="77777777" w:rsidR="002B21A8" w:rsidRPr="0032377A" w:rsidRDefault="002B21A8" w:rsidP="002B21A8">
            <w:pPr>
              <w:spacing w:after="120"/>
              <w:jc w:val="center"/>
              <w:rPr>
                <w:rFonts w:cs="Arial"/>
                <w:sz w:val="22"/>
              </w:rPr>
            </w:pPr>
            <w:r w:rsidRPr="0032377A">
              <w:rPr>
                <w:rFonts w:cs="Arial"/>
                <w:sz w:val="22"/>
              </w:rPr>
              <w:lastRenderedPageBreak/>
              <w:t>HUMAN RESOURCES</w:t>
            </w:r>
          </w:p>
        </w:tc>
        <w:tc>
          <w:tcPr>
            <w:tcW w:w="3231" w:type="dxa"/>
            <w:shd w:val="clear" w:color="auto" w:fill="auto"/>
            <w:tcMar>
              <w:top w:w="57" w:type="dxa"/>
              <w:left w:w="113" w:type="dxa"/>
              <w:bottom w:w="57" w:type="dxa"/>
              <w:right w:w="113" w:type="dxa"/>
            </w:tcMar>
          </w:tcPr>
          <w:p w14:paraId="5DEC2D84" w14:textId="77777777" w:rsidR="002B21A8" w:rsidRPr="0032377A" w:rsidRDefault="002B21A8" w:rsidP="002B21A8">
            <w:pPr>
              <w:spacing w:after="120"/>
              <w:rPr>
                <w:rFonts w:cs="Arial"/>
                <w:sz w:val="22"/>
              </w:rPr>
            </w:pPr>
            <w:r w:rsidRPr="0032377A">
              <w:rPr>
                <w:rFonts w:cs="Arial"/>
                <w:sz w:val="22"/>
              </w:rPr>
              <w:t>Approve disciplinary arrangements for employees, including the Chief Executive (where he/she is an employee or member of the clinical commissioning Group) and for other persons working on behalf of the CCG.</w:t>
            </w:r>
          </w:p>
        </w:tc>
        <w:tc>
          <w:tcPr>
            <w:tcW w:w="1588" w:type="dxa"/>
            <w:shd w:val="clear" w:color="auto" w:fill="auto"/>
            <w:tcMar>
              <w:top w:w="57" w:type="dxa"/>
              <w:left w:w="113" w:type="dxa"/>
              <w:bottom w:w="57" w:type="dxa"/>
              <w:right w:w="113" w:type="dxa"/>
            </w:tcMar>
            <w:vAlign w:val="center"/>
          </w:tcPr>
          <w:p w14:paraId="489B1996" w14:textId="77777777" w:rsidR="002B21A8" w:rsidRPr="0032377A" w:rsidRDefault="002B21A8" w:rsidP="002B21A8">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01317A45"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622C5652"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59F87CE7" w14:textId="77777777" w:rsidR="002B21A8" w:rsidRPr="0032377A" w:rsidRDefault="002B21A8" w:rsidP="002B21A8">
            <w:pPr>
              <w:spacing w:after="120"/>
              <w:jc w:val="center"/>
              <w:rPr>
                <w:rFonts w:cs="Arial"/>
                <w:b/>
                <w:sz w:val="22"/>
              </w:rPr>
            </w:pPr>
          </w:p>
        </w:tc>
        <w:tc>
          <w:tcPr>
            <w:tcW w:w="2410" w:type="dxa"/>
          </w:tcPr>
          <w:p w14:paraId="23E26DB3" w14:textId="77777777" w:rsidR="002B21A8" w:rsidRPr="0032377A" w:rsidRDefault="002B21A8" w:rsidP="002B21A8">
            <w:pPr>
              <w:spacing w:after="120"/>
              <w:jc w:val="center"/>
              <w:rPr>
                <w:rFonts w:cs="Arial"/>
                <w:b/>
                <w:sz w:val="22"/>
              </w:rPr>
            </w:pPr>
          </w:p>
        </w:tc>
      </w:tr>
      <w:tr w:rsidR="002B21A8" w:rsidRPr="0032377A" w14:paraId="33CC2D63" w14:textId="485AB9F5" w:rsidTr="00BB60E7">
        <w:trPr>
          <w:cantSplit/>
          <w:trHeight w:val="305"/>
        </w:trPr>
        <w:tc>
          <w:tcPr>
            <w:tcW w:w="1855" w:type="dxa"/>
            <w:shd w:val="clear" w:color="auto" w:fill="auto"/>
            <w:tcMar>
              <w:top w:w="57" w:type="dxa"/>
              <w:left w:w="113" w:type="dxa"/>
              <w:bottom w:w="57" w:type="dxa"/>
              <w:right w:w="113" w:type="dxa"/>
            </w:tcMar>
          </w:tcPr>
          <w:p w14:paraId="0551F37B" w14:textId="77777777" w:rsidR="002B21A8" w:rsidRPr="0032377A" w:rsidRDefault="002B21A8" w:rsidP="002B21A8">
            <w:pPr>
              <w:spacing w:after="120"/>
              <w:jc w:val="center"/>
              <w:rPr>
                <w:rFonts w:cs="Arial"/>
                <w:sz w:val="22"/>
              </w:rPr>
            </w:pPr>
            <w:r w:rsidRPr="0032377A">
              <w:rPr>
                <w:rFonts w:cs="Arial"/>
                <w:sz w:val="22"/>
              </w:rPr>
              <w:t>HUMAN RESOURCES</w:t>
            </w:r>
          </w:p>
        </w:tc>
        <w:tc>
          <w:tcPr>
            <w:tcW w:w="3231" w:type="dxa"/>
            <w:shd w:val="clear" w:color="auto" w:fill="auto"/>
            <w:tcMar>
              <w:top w:w="57" w:type="dxa"/>
              <w:left w:w="113" w:type="dxa"/>
              <w:bottom w:w="57" w:type="dxa"/>
              <w:right w:w="113" w:type="dxa"/>
            </w:tcMar>
          </w:tcPr>
          <w:p w14:paraId="33F66C75" w14:textId="77777777" w:rsidR="002B21A8" w:rsidRPr="0032377A" w:rsidRDefault="002B21A8" w:rsidP="002B21A8">
            <w:pPr>
              <w:spacing w:after="120"/>
              <w:rPr>
                <w:rFonts w:cs="Arial"/>
                <w:sz w:val="22"/>
              </w:rPr>
            </w:pPr>
            <w:r w:rsidRPr="0032377A">
              <w:rPr>
                <w:rFonts w:cs="Arial"/>
                <w:sz w:val="22"/>
              </w:rPr>
              <w:t>Review disciplinary arrangements where the Chief Executive is an employee or member of another CCG.</w:t>
            </w:r>
          </w:p>
        </w:tc>
        <w:tc>
          <w:tcPr>
            <w:tcW w:w="1588" w:type="dxa"/>
            <w:shd w:val="clear" w:color="auto" w:fill="auto"/>
            <w:tcMar>
              <w:top w:w="57" w:type="dxa"/>
              <w:left w:w="113" w:type="dxa"/>
              <w:bottom w:w="57" w:type="dxa"/>
              <w:right w:w="113" w:type="dxa"/>
            </w:tcMar>
            <w:vAlign w:val="center"/>
          </w:tcPr>
          <w:p w14:paraId="0FAB95E1" w14:textId="77777777" w:rsidR="002B21A8" w:rsidRPr="0032377A" w:rsidRDefault="002B21A8" w:rsidP="002B21A8">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44A19641"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060E1A54"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6614AC67" w14:textId="77777777" w:rsidR="002B21A8" w:rsidRPr="0032377A" w:rsidRDefault="002B21A8" w:rsidP="002B21A8">
            <w:pPr>
              <w:spacing w:after="120"/>
              <w:jc w:val="center"/>
              <w:rPr>
                <w:rFonts w:cs="Arial"/>
                <w:b/>
                <w:sz w:val="22"/>
              </w:rPr>
            </w:pPr>
          </w:p>
        </w:tc>
        <w:tc>
          <w:tcPr>
            <w:tcW w:w="2410" w:type="dxa"/>
          </w:tcPr>
          <w:p w14:paraId="6A32A40B" w14:textId="77777777" w:rsidR="002B21A8" w:rsidRPr="0032377A" w:rsidRDefault="002B21A8" w:rsidP="002B21A8">
            <w:pPr>
              <w:spacing w:after="120"/>
              <w:jc w:val="center"/>
              <w:rPr>
                <w:rFonts w:cs="Arial"/>
                <w:b/>
                <w:sz w:val="22"/>
              </w:rPr>
            </w:pPr>
          </w:p>
        </w:tc>
      </w:tr>
      <w:tr w:rsidR="002B21A8" w:rsidRPr="0032377A" w14:paraId="25914611" w14:textId="29D47054" w:rsidTr="00BB60E7">
        <w:trPr>
          <w:cantSplit/>
          <w:trHeight w:val="305"/>
        </w:trPr>
        <w:tc>
          <w:tcPr>
            <w:tcW w:w="1855" w:type="dxa"/>
            <w:shd w:val="clear" w:color="auto" w:fill="auto"/>
            <w:tcMar>
              <w:top w:w="57" w:type="dxa"/>
              <w:left w:w="113" w:type="dxa"/>
              <w:bottom w:w="57" w:type="dxa"/>
              <w:right w:w="113" w:type="dxa"/>
            </w:tcMar>
          </w:tcPr>
          <w:p w14:paraId="3AF5FE51" w14:textId="77777777" w:rsidR="002B21A8" w:rsidRPr="0032377A" w:rsidRDefault="002B21A8" w:rsidP="002B21A8">
            <w:pPr>
              <w:spacing w:after="120"/>
              <w:jc w:val="center"/>
              <w:rPr>
                <w:rFonts w:cs="Arial"/>
                <w:sz w:val="22"/>
              </w:rPr>
            </w:pPr>
            <w:r w:rsidRPr="0032377A">
              <w:rPr>
                <w:rFonts w:cs="Arial"/>
                <w:sz w:val="22"/>
              </w:rPr>
              <w:t>HUMAN RESOURCES</w:t>
            </w:r>
          </w:p>
        </w:tc>
        <w:tc>
          <w:tcPr>
            <w:tcW w:w="3231" w:type="dxa"/>
            <w:shd w:val="clear" w:color="auto" w:fill="auto"/>
            <w:tcMar>
              <w:top w:w="57" w:type="dxa"/>
              <w:left w:w="113" w:type="dxa"/>
              <w:bottom w:w="57" w:type="dxa"/>
              <w:right w:w="113" w:type="dxa"/>
            </w:tcMar>
          </w:tcPr>
          <w:p w14:paraId="0A2A2A9E" w14:textId="77777777" w:rsidR="002B21A8" w:rsidRPr="0032377A" w:rsidRDefault="002B21A8" w:rsidP="002B21A8">
            <w:pPr>
              <w:spacing w:after="120"/>
              <w:rPr>
                <w:rFonts w:cs="Arial"/>
                <w:sz w:val="22"/>
              </w:rPr>
            </w:pPr>
            <w:r w:rsidRPr="0032377A">
              <w:rPr>
                <w:rFonts w:cs="Arial"/>
                <w:sz w:val="22"/>
              </w:rPr>
              <w:t>Approval of the arrangements for discharging the CCG’s statutory duties as an employer.</w:t>
            </w:r>
          </w:p>
        </w:tc>
        <w:tc>
          <w:tcPr>
            <w:tcW w:w="1588" w:type="dxa"/>
            <w:shd w:val="clear" w:color="auto" w:fill="auto"/>
            <w:tcMar>
              <w:top w:w="57" w:type="dxa"/>
              <w:left w:w="113" w:type="dxa"/>
              <w:bottom w:w="57" w:type="dxa"/>
              <w:right w:w="113" w:type="dxa"/>
            </w:tcMar>
            <w:vAlign w:val="center"/>
          </w:tcPr>
          <w:p w14:paraId="0EB1A3ED" w14:textId="77777777" w:rsidR="002B21A8" w:rsidRPr="0032377A" w:rsidRDefault="002B21A8" w:rsidP="002B21A8">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4FEA7B3C"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71869937"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53B0CCD0" w14:textId="77777777" w:rsidR="002B21A8" w:rsidRPr="0032377A" w:rsidRDefault="002B21A8" w:rsidP="002B21A8">
            <w:pPr>
              <w:spacing w:after="120"/>
              <w:jc w:val="center"/>
              <w:rPr>
                <w:rFonts w:cs="Arial"/>
                <w:b/>
                <w:sz w:val="22"/>
              </w:rPr>
            </w:pPr>
          </w:p>
        </w:tc>
        <w:tc>
          <w:tcPr>
            <w:tcW w:w="2410" w:type="dxa"/>
          </w:tcPr>
          <w:p w14:paraId="7549A6CF" w14:textId="77777777" w:rsidR="002B21A8" w:rsidRPr="0032377A" w:rsidRDefault="002B21A8" w:rsidP="002B21A8">
            <w:pPr>
              <w:spacing w:after="120"/>
              <w:jc w:val="center"/>
              <w:rPr>
                <w:rFonts w:cs="Arial"/>
                <w:b/>
                <w:sz w:val="22"/>
              </w:rPr>
            </w:pPr>
          </w:p>
        </w:tc>
      </w:tr>
      <w:tr w:rsidR="002B21A8" w:rsidRPr="0032377A" w14:paraId="0E1B3F5A" w14:textId="7896932D" w:rsidTr="00BB60E7">
        <w:trPr>
          <w:cantSplit/>
          <w:trHeight w:val="305"/>
        </w:trPr>
        <w:tc>
          <w:tcPr>
            <w:tcW w:w="1855" w:type="dxa"/>
            <w:shd w:val="clear" w:color="auto" w:fill="auto"/>
            <w:tcMar>
              <w:top w:w="57" w:type="dxa"/>
              <w:left w:w="113" w:type="dxa"/>
              <w:bottom w:w="57" w:type="dxa"/>
              <w:right w:w="113" w:type="dxa"/>
            </w:tcMar>
          </w:tcPr>
          <w:p w14:paraId="5139BF2F" w14:textId="77777777" w:rsidR="002B21A8" w:rsidRPr="0032377A" w:rsidRDefault="002B21A8" w:rsidP="002B21A8">
            <w:pPr>
              <w:spacing w:after="120"/>
              <w:jc w:val="center"/>
              <w:rPr>
                <w:rFonts w:cs="Arial"/>
                <w:sz w:val="22"/>
              </w:rPr>
            </w:pPr>
            <w:r w:rsidRPr="0032377A">
              <w:rPr>
                <w:rFonts w:cs="Arial"/>
                <w:sz w:val="22"/>
              </w:rPr>
              <w:t>HUMAN RESOURCES</w:t>
            </w:r>
          </w:p>
        </w:tc>
        <w:tc>
          <w:tcPr>
            <w:tcW w:w="3231" w:type="dxa"/>
            <w:shd w:val="clear" w:color="auto" w:fill="auto"/>
            <w:tcMar>
              <w:top w:w="57" w:type="dxa"/>
              <w:left w:w="113" w:type="dxa"/>
              <w:bottom w:w="57" w:type="dxa"/>
              <w:right w:w="113" w:type="dxa"/>
            </w:tcMar>
          </w:tcPr>
          <w:p w14:paraId="2F685314" w14:textId="77777777" w:rsidR="002B21A8" w:rsidRPr="0032377A" w:rsidRDefault="002B21A8" w:rsidP="002B21A8">
            <w:pPr>
              <w:spacing w:after="120"/>
              <w:rPr>
                <w:rFonts w:cs="Arial"/>
                <w:sz w:val="22"/>
              </w:rPr>
            </w:pPr>
            <w:r w:rsidRPr="0032377A">
              <w:rPr>
                <w:rFonts w:cs="Arial"/>
                <w:sz w:val="22"/>
              </w:rPr>
              <w:t>Approve human resources policies for employees and for other persons working on behalf of the CCG.</w:t>
            </w:r>
          </w:p>
        </w:tc>
        <w:tc>
          <w:tcPr>
            <w:tcW w:w="1588" w:type="dxa"/>
            <w:shd w:val="clear" w:color="auto" w:fill="auto"/>
            <w:tcMar>
              <w:top w:w="57" w:type="dxa"/>
              <w:left w:w="113" w:type="dxa"/>
              <w:bottom w:w="57" w:type="dxa"/>
              <w:right w:w="113" w:type="dxa"/>
            </w:tcMar>
            <w:vAlign w:val="center"/>
          </w:tcPr>
          <w:p w14:paraId="5047FA69"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745E674E"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64AE2161"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074384CC" w14:textId="77777777" w:rsidR="002B21A8" w:rsidRPr="00AC30CA" w:rsidRDefault="002B21A8" w:rsidP="002B21A8">
            <w:pPr>
              <w:spacing w:after="120"/>
              <w:jc w:val="center"/>
              <w:rPr>
                <w:rFonts w:cs="Arial"/>
                <w:b/>
                <w:sz w:val="56"/>
                <w:szCs w:val="56"/>
              </w:rPr>
            </w:pPr>
          </w:p>
        </w:tc>
        <w:tc>
          <w:tcPr>
            <w:tcW w:w="2410" w:type="dxa"/>
          </w:tcPr>
          <w:p w14:paraId="6D5C6F00" w14:textId="77777777" w:rsidR="002B21A8" w:rsidRPr="0032377A" w:rsidRDefault="002B21A8" w:rsidP="002B21A8">
            <w:pPr>
              <w:spacing w:after="120"/>
              <w:jc w:val="center"/>
              <w:rPr>
                <w:rFonts w:cs="Arial"/>
                <w:b/>
                <w:sz w:val="22"/>
              </w:rPr>
            </w:pPr>
          </w:p>
        </w:tc>
      </w:tr>
      <w:tr w:rsidR="002B21A8" w:rsidRPr="0032377A" w14:paraId="6B4BF6AD" w14:textId="6387B7E2" w:rsidTr="00BB60E7">
        <w:trPr>
          <w:cantSplit/>
          <w:trHeight w:val="305"/>
        </w:trPr>
        <w:tc>
          <w:tcPr>
            <w:tcW w:w="1855" w:type="dxa"/>
            <w:shd w:val="clear" w:color="auto" w:fill="auto"/>
            <w:tcMar>
              <w:top w:w="57" w:type="dxa"/>
              <w:left w:w="113" w:type="dxa"/>
              <w:bottom w:w="57" w:type="dxa"/>
              <w:right w:w="113" w:type="dxa"/>
            </w:tcMar>
          </w:tcPr>
          <w:p w14:paraId="465A05FC" w14:textId="77777777" w:rsidR="002B21A8" w:rsidRPr="0032377A" w:rsidRDefault="002B21A8" w:rsidP="002B21A8">
            <w:pPr>
              <w:spacing w:after="120"/>
              <w:jc w:val="center"/>
              <w:rPr>
                <w:rFonts w:cs="Arial"/>
                <w:sz w:val="22"/>
              </w:rPr>
            </w:pPr>
            <w:r w:rsidRPr="0032377A">
              <w:rPr>
                <w:rFonts w:cs="Arial"/>
                <w:sz w:val="22"/>
              </w:rPr>
              <w:lastRenderedPageBreak/>
              <w:t>QUALITY AND SAFETY</w:t>
            </w:r>
          </w:p>
        </w:tc>
        <w:tc>
          <w:tcPr>
            <w:tcW w:w="3231" w:type="dxa"/>
            <w:shd w:val="clear" w:color="auto" w:fill="auto"/>
            <w:tcMar>
              <w:top w:w="57" w:type="dxa"/>
              <w:left w:w="113" w:type="dxa"/>
              <w:bottom w:w="57" w:type="dxa"/>
              <w:right w:w="113" w:type="dxa"/>
            </w:tcMar>
          </w:tcPr>
          <w:p w14:paraId="06A4676C" w14:textId="77777777" w:rsidR="002B21A8" w:rsidRPr="0032377A" w:rsidRDefault="002B21A8" w:rsidP="002B21A8">
            <w:pPr>
              <w:spacing w:after="120"/>
              <w:rPr>
                <w:rFonts w:cs="Arial"/>
                <w:sz w:val="22"/>
              </w:rPr>
            </w:pPr>
            <w:r w:rsidRPr="0032377A">
              <w:rPr>
                <w:rFonts w:cs="Arial"/>
                <w:sz w:val="22"/>
              </w:rPr>
              <w:t>Approve arrangements, including supporting policies, to minimise clinical risk, maximise patient safety and to secure continuous improvement in quality and patient outcomes.</w:t>
            </w:r>
          </w:p>
        </w:tc>
        <w:tc>
          <w:tcPr>
            <w:tcW w:w="1588" w:type="dxa"/>
            <w:shd w:val="clear" w:color="auto" w:fill="auto"/>
            <w:tcMar>
              <w:top w:w="57" w:type="dxa"/>
              <w:left w:w="113" w:type="dxa"/>
              <w:bottom w:w="57" w:type="dxa"/>
              <w:right w:w="113" w:type="dxa"/>
            </w:tcMar>
            <w:vAlign w:val="center"/>
          </w:tcPr>
          <w:p w14:paraId="6C2049A9"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2DB6D7C6"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5A8098AD"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126E0535" w14:textId="77777777" w:rsidR="002B21A8" w:rsidRPr="00AC30CA" w:rsidRDefault="002B21A8" w:rsidP="002B21A8">
            <w:pPr>
              <w:spacing w:after="120"/>
              <w:jc w:val="center"/>
              <w:rPr>
                <w:rFonts w:cs="Arial"/>
                <w:b/>
                <w:sz w:val="56"/>
                <w:szCs w:val="56"/>
              </w:rPr>
            </w:pPr>
          </w:p>
        </w:tc>
        <w:tc>
          <w:tcPr>
            <w:tcW w:w="2410" w:type="dxa"/>
          </w:tcPr>
          <w:p w14:paraId="7277718C" w14:textId="77777777" w:rsidR="002B21A8" w:rsidRPr="0032377A" w:rsidRDefault="002B21A8" w:rsidP="002B21A8">
            <w:pPr>
              <w:spacing w:after="120"/>
              <w:jc w:val="center"/>
              <w:rPr>
                <w:rFonts w:cs="Arial"/>
                <w:b/>
                <w:sz w:val="22"/>
              </w:rPr>
            </w:pPr>
          </w:p>
        </w:tc>
      </w:tr>
      <w:tr w:rsidR="002B21A8" w:rsidRPr="0032377A" w14:paraId="11AC452E" w14:textId="4F164A05" w:rsidTr="00BB60E7">
        <w:trPr>
          <w:cantSplit/>
          <w:trHeight w:val="305"/>
        </w:trPr>
        <w:tc>
          <w:tcPr>
            <w:tcW w:w="1855" w:type="dxa"/>
            <w:shd w:val="clear" w:color="auto" w:fill="auto"/>
            <w:tcMar>
              <w:top w:w="57" w:type="dxa"/>
              <w:left w:w="113" w:type="dxa"/>
              <w:bottom w:w="57" w:type="dxa"/>
              <w:right w:w="113" w:type="dxa"/>
            </w:tcMar>
          </w:tcPr>
          <w:p w14:paraId="5C433D90" w14:textId="77777777" w:rsidR="002B21A8" w:rsidRPr="0032377A" w:rsidRDefault="002B21A8" w:rsidP="002B21A8">
            <w:pPr>
              <w:spacing w:after="120"/>
              <w:jc w:val="center"/>
              <w:rPr>
                <w:rFonts w:cs="Arial"/>
                <w:sz w:val="22"/>
              </w:rPr>
            </w:pPr>
            <w:r w:rsidRPr="0032377A">
              <w:rPr>
                <w:rFonts w:cs="Arial"/>
                <w:sz w:val="22"/>
              </w:rPr>
              <w:t>QUALITY AND SAFETY</w:t>
            </w:r>
          </w:p>
        </w:tc>
        <w:tc>
          <w:tcPr>
            <w:tcW w:w="3231" w:type="dxa"/>
            <w:shd w:val="clear" w:color="auto" w:fill="auto"/>
            <w:tcMar>
              <w:top w:w="57" w:type="dxa"/>
              <w:left w:w="113" w:type="dxa"/>
              <w:bottom w:w="57" w:type="dxa"/>
              <w:right w:w="113" w:type="dxa"/>
            </w:tcMar>
          </w:tcPr>
          <w:p w14:paraId="1A9D9AC0" w14:textId="77777777" w:rsidR="002B21A8" w:rsidRPr="0032377A" w:rsidRDefault="002B21A8" w:rsidP="002B21A8">
            <w:pPr>
              <w:spacing w:after="120"/>
              <w:rPr>
                <w:rFonts w:cs="Arial"/>
                <w:sz w:val="22"/>
              </w:rPr>
            </w:pPr>
            <w:r w:rsidRPr="0032377A">
              <w:rPr>
                <w:rFonts w:cs="Arial"/>
                <w:sz w:val="22"/>
              </w:rPr>
              <w:t>Approve arrangements for supporting NHS England in discharging its responsibilities in relation to securing continuous improvement in the quality of general medical services.</w:t>
            </w:r>
          </w:p>
        </w:tc>
        <w:tc>
          <w:tcPr>
            <w:tcW w:w="1588" w:type="dxa"/>
            <w:shd w:val="clear" w:color="auto" w:fill="auto"/>
            <w:tcMar>
              <w:top w:w="57" w:type="dxa"/>
              <w:left w:w="113" w:type="dxa"/>
              <w:bottom w:w="57" w:type="dxa"/>
              <w:right w:w="113" w:type="dxa"/>
            </w:tcMar>
            <w:vAlign w:val="center"/>
          </w:tcPr>
          <w:p w14:paraId="2B467EA2"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4A74E03F"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00CBB119"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2155C840" w14:textId="77777777" w:rsidR="002B21A8" w:rsidRPr="00AC30CA" w:rsidRDefault="002B21A8" w:rsidP="002B21A8">
            <w:pPr>
              <w:spacing w:after="120"/>
              <w:jc w:val="center"/>
              <w:rPr>
                <w:rFonts w:cs="Arial"/>
                <w:b/>
                <w:sz w:val="56"/>
                <w:szCs w:val="56"/>
              </w:rPr>
            </w:pPr>
          </w:p>
        </w:tc>
        <w:tc>
          <w:tcPr>
            <w:tcW w:w="2410" w:type="dxa"/>
          </w:tcPr>
          <w:p w14:paraId="7F2D8DF7" w14:textId="77777777" w:rsidR="002B21A8" w:rsidRPr="0032377A" w:rsidRDefault="002B21A8" w:rsidP="002B21A8">
            <w:pPr>
              <w:spacing w:after="120"/>
              <w:jc w:val="center"/>
              <w:rPr>
                <w:rFonts w:cs="Arial"/>
                <w:b/>
                <w:sz w:val="22"/>
              </w:rPr>
            </w:pPr>
          </w:p>
        </w:tc>
      </w:tr>
      <w:tr w:rsidR="002B21A8" w:rsidRPr="0032377A" w14:paraId="1CB9BF9F" w14:textId="35A9DC51" w:rsidTr="00BB60E7">
        <w:trPr>
          <w:cantSplit/>
          <w:trHeight w:val="305"/>
        </w:trPr>
        <w:tc>
          <w:tcPr>
            <w:tcW w:w="1855" w:type="dxa"/>
            <w:shd w:val="clear" w:color="auto" w:fill="auto"/>
            <w:tcMar>
              <w:top w:w="57" w:type="dxa"/>
              <w:left w:w="113" w:type="dxa"/>
              <w:bottom w:w="57" w:type="dxa"/>
              <w:right w:w="113" w:type="dxa"/>
            </w:tcMar>
          </w:tcPr>
          <w:p w14:paraId="18E6A059" w14:textId="77777777" w:rsidR="002B21A8" w:rsidRPr="0032377A" w:rsidRDefault="002B21A8" w:rsidP="002B21A8">
            <w:pPr>
              <w:spacing w:after="120"/>
              <w:jc w:val="center"/>
              <w:rPr>
                <w:rFonts w:cs="Arial"/>
                <w:sz w:val="22"/>
              </w:rPr>
            </w:pPr>
            <w:r w:rsidRPr="0032377A">
              <w:rPr>
                <w:rFonts w:cs="Arial"/>
                <w:sz w:val="22"/>
              </w:rPr>
              <w:t>OPERATIONAL AND RISK MANAGEMENT</w:t>
            </w:r>
          </w:p>
        </w:tc>
        <w:tc>
          <w:tcPr>
            <w:tcW w:w="3231" w:type="dxa"/>
            <w:shd w:val="clear" w:color="auto" w:fill="auto"/>
            <w:tcMar>
              <w:top w:w="57" w:type="dxa"/>
              <w:left w:w="113" w:type="dxa"/>
              <w:bottom w:w="57" w:type="dxa"/>
              <w:right w:w="113" w:type="dxa"/>
            </w:tcMar>
          </w:tcPr>
          <w:p w14:paraId="62A2375E" w14:textId="77777777" w:rsidR="002B21A8" w:rsidRPr="0032377A" w:rsidRDefault="002B21A8" w:rsidP="002B21A8">
            <w:pPr>
              <w:spacing w:after="120"/>
              <w:rPr>
                <w:rFonts w:cs="Arial"/>
                <w:sz w:val="22"/>
              </w:rPr>
            </w:pPr>
            <w:r w:rsidRPr="0032377A">
              <w:rPr>
                <w:rFonts w:cs="Arial"/>
                <w:sz w:val="22"/>
              </w:rPr>
              <w:t>Prepare and recommend an operational scheme of delegation that sets out who has responsibility for operational decisions within the CCG.</w:t>
            </w:r>
          </w:p>
        </w:tc>
        <w:tc>
          <w:tcPr>
            <w:tcW w:w="1588" w:type="dxa"/>
            <w:shd w:val="clear" w:color="auto" w:fill="auto"/>
            <w:tcMar>
              <w:top w:w="57" w:type="dxa"/>
              <w:left w:w="113" w:type="dxa"/>
              <w:bottom w:w="57" w:type="dxa"/>
              <w:right w:w="113" w:type="dxa"/>
            </w:tcMar>
            <w:vAlign w:val="center"/>
          </w:tcPr>
          <w:p w14:paraId="04330478"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343F119D"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72937957"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1EA2FF7C" w14:textId="77777777" w:rsidR="002B21A8" w:rsidRPr="00AC30CA" w:rsidRDefault="002B21A8" w:rsidP="002B21A8">
            <w:pPr>
              <w:spacing w:after="120"/>
              <w:jc w:val="center"/>
              <w:rPr>
                <w:rFonts w:cs="Arial"/>
                <w:b/>
                <w:sz w:val="56"/>
                <w:szCs w:val="56"/>
              </w:rPr>
            </w:pPr>
          </w:p>
        </w:tc>
        <w:tc>
          <w:tcPr>
            <w:tcW w:w="2410" w:type="dxa"/>
          </w:tcPr>
          <w:p w14:paraId="41D8296B" w14:textId="77777777" w:rsidR="002B21A8" w:rsidRPr="0032377A" w:rsidRDefault="002B21A8" w:rsidP="002B21A8">
            <w:pPr>
              <w:spacing w:after="120"/>
              <w:jc w:val="center"/>
              <w:rPr>
                <w:rFonts w:cs="Arial"/>
                <w:b/>
                <w:sz w:val="22"/>
              </w:rPr>
            </w:pPr>
          </w:p>
        </w:tc>
      </w:tr>
      <w:tr w:rsidR="002B21A8" w:rsidRPr="0032377A" w14:paraId="4600A533" w14:textId="573D7EF8" w:rsidTr="00BB60E7">
        <w:trPr>
          <w:cantSplit/>
          <w:trHeight w:val="305"/>
        </w:trPr>
        <w:tc>
          <w:tcPr>
            <w:tcW w:w="1855" w:type="dxa"/>
            <w:shd w:val="clear" w:color="auto" w:fill="auto"/>
            <w:tcMar>
              <w:top w:w="57" w:type="dxa"/>
              <w:left w:w="113" w:type="dxa"/>
              <w:bottom w:w="57" w:type="dxa"/>
              <w:right w:w="113" w:type="dxa"/>
            </w:tcMar>
          </w:tcPr>
          <w:p w14:paraId="1CF8F0C2" w14:textId="77777777" w:rsidR="002B21A8" w:rsidRPr="0032377A" w:rsidRDefault="002B21A8" w:rsidP="002B21A8">
            <w:pPr>
              <w:spacing w:after="120"/>
              <w:jc w:val="center"/>
              <w:rPr>
                <w:rFonts w:cs="Arial"/>
                <w:sz w:val="22"/>
              </w:rPr>
            </w:pPr>
            <w:r w:rsidRPr="0032377A">
              <w:rPr>
                <w:rFonts w:cs="Arial"/>
                <w:sz w:val="22"/>
              </w:rPr>
              <w:lastRenderedPageBreak/>
              <w:t>OPERATIONAL AND RISK MANAGEMENT</w:t>
            </w:r>
          </w:p>
        </w:tc>
        <w:tc>
          <w:tcPr>
            <w:tcW w:w="3231" w:type="dxa"/>
            <w:shd w:val="clear" w:color="auto" w:fill="auto"/>
            <w:tcMar>
              <w:top w:w="57" w:type="dxa"/>
              <w:left w:w="113" w:type="dxa"/>
              <w:bottom w:w="57" w:type="dxa"/>
              <w:right w:w="113" w:type="dxa"/>
            </w:tcMar>
          </w:tcPr>
          <w:p w14:paraId="15390C95" w14:textId="77777777" w:rsidR="002B21A8" w:rsidRPr="0032377A" w:rsidRDefault="002B21A8" w:rsidP="002B21A8">
            <w:pPr>
              <w:spacing w:after="120"/>
              <w:rPr>
                <w:rFonts w:cs="Arial"/>
                <w:sz w:val="22"/>
              </w:rPr>
            </w:pPr>
            <w:r w:rsidRPr="0032377A">
              <w:rPr>
                <w:rFonts w:cs="Arial"/>
                <w:sz w:val="22"/>
              </w:rPr>
              <w:t>Approve the CCG’s counter fraud and security management arrangements.</w:t>
            </w:r>
          </w:p>
        </w:tc>
        <w:tc>
          <w:tcPr>
            <w:tcW w:w="1588" w:type="dxa"/>
            <w:shd w:val="clear" w:color="auto" w:fill="auto"/>
            <w:tcMar>
              <w:top w:w="57" w:type="dxa"/>
              <w:left w:w="113" w:type="dxa"/>
              <w:bottom w:w="57" w:type="dxa"/>
              <w:right w:w="113" w:type="dxa"/>
            </w:tcMar>
            <w:vAlign w:val="center"/>
          </w:tcPr>
          <w:p w14:paraId="48A47C41"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693FB86E"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4C93469A"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49085856" w14:textId="77777777" w:rsidR="002B21A8" w:rsidRPr="00AC30CA" w:rsidRDefault="002B21A8" w:rsidP="002B21A8">
            <w:pPr>
              <w:spacing w:after="120"/>
              <w:jc w:val="center"/>
              <w:rPr>
                <w:rFonts w:cs="Arial"/>
                <w:b/>
                <w:sz w:val="56"/>
                <w:szCs w:val="56"/>
              </w:rPr>
            </w:pPr>
          </w:p>
        </w:tc>
        <w:tc>
          <w:tcPr>
            <w:tcW w:w="2410" w:type="dxa"/>
          </w:tcPr>
          <w:p w14:paraId="7077FBB8" w14:textId="77777777" w:rsidR="002B21A8" w:rsidRPr="0032377A" w:rsidRDefault="002B21A8" w:rsidP="002B21A8">
            <w:pPr>
              <w:spacing w:after="120"/>
              <w:jc w:val="center"/>
              <w:rPr>
                <w:rFonts w:cs="Arial"/>
                <w:b/>
                <w:sz w:val="22"/>
              </w:rPr>
            </w:pPr>
          </w:p>
        </w:tc>
      </w:tr>
      <w:tr w:rsidR="002B21A8" w:rsidRPr="0032377A" w14:paraId="1E665CF9" w14:textId="5024471C" w:rsidTr="00BB60E7">
        <w:trPr>
          <w:cantSplit/>
          <w:trHeight w:val="305"/>
        </w:trPr>
        <w:tc>
          <w:tcPr>
            <w:tcW w:w="1855" w:type="dxa"/>
            <w:shd w:val="clear" w:color="auto" w:fill="auto"/>
            <w:tcMar>
              <w:top w:w="57" w:type="dxa"/>
              <w:left w:w="113" w:type="dxa"/>
              <w:bottom w:w="57" w:type="dxa"/>
              <w:right w:w="113" w:type="dxa"/>
            </w:tcMar>
          </w:tcPr>
          <w:p w14:paraId="21CE69F9" w14:textId="77777777" w:rsidR="002B21A8" w:rsidRPr="0032377A" w:rsidRDefault="002B21A8" w:rsidP="002B21A8">
            <w:pPr>
              <w:spacing w:after="120"/>
              <w:jc w:val="center"/>
              <w:rPr>
                <w:rFonts w:cs="Arial"/>
                <w:sz w:val="22"/>
              </w:rPr>
            </w:pPr>
            <w:r w:rsidRPr="0032377A">
              <w:rPr>
                <w:rFonts w:cs="Arial"/>
                <w:sz w:val="22"/>
              </w:rPr>
              <w:t>OPERATIONAL AND RISK MANAGEMENT</w:t>
            </w:r>
          </w:p>
        </w:tc>
        <w:tc>
          <w:tcPr>
            <w:tcW w:w="3231" w:type="dxa"/>
            <w:shd w:val="clear" w:color="auto" w:fill="auto"/>
            <w:tcMar>
              <w:top w:w="57" w:type="dxa"/>
              <w:left w:w="113" w:type="dxa"/>
              <w:bottom w:w="57" w:type="dxa"/>
              <w:right w:w="113" w:type="dxa"/>
            </w:tcMar>
          </w:tcPr>
          <w:p w14:paraId="06C44423" w14:textId="77777777" w:rsidR="002B21A8" w:rsidRPr="0032377A" w:rsidRDefault="002B21A8" w:rsidP="002B21A8">
            <w:pPr>
              <w:spacing w:after="120"/>
              <w:rPr>
                <w:rFonts w:cs="Arial"/>
                <w:sz w:val="22"/>
              </w:rPr>
            </w:pPr>
            <w:r w:rsidRPr="0032377A">
              <w:rPr>
                <w:rFonts w:cs="Arial"/>
                <w:sz w:val="22"/>
              </w:rPr>
              <w:t>Approval of the CGG’s risk management arrangements.</w:t>
            </w:r>
          </w:p>
        </w:tc>
        <w:tc>
          <w:tcPr>
            <w:tcW w:w="1588" w:type="dxa"/>
            <w:shd w:val="clear" w:color="auto" w:fill="auto"/>
            <w:tcMar>
              <w:top w:w="57" w:type="dxa"/>
              <w:left w:w="113" w:type="dxa"/>
              <w:bottom w:w="57" w:type="dxa"/>
              <w:right w:w="113" w:type="dxa"/>
            </w:tcMar>
            <w:vAlign w:val="center"/>
          </w:tcPr>
          <w:p w14:paraId="32769B8D"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0B3A49D7"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562F79DF"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766345C3" w14:textId="77777777" w:rsidR="002B21A8" w:rsidRPr="00AC30CA" w:rsidRDefault="002B21A8" w:rsidP="002B21A8">
            <w:pPr>
              <w:spacing w:after="120"/>
              <w:jc w:val="center"/>
              <w:rPr>
                <w:rFonts w:cs="Arial"/>
                <w:b/>
                <w:sz w:val="56"/>
                <w:szCs w:val="56"/>
              </w:rPr>
            </w:pPr>
          </w:p>
        </w:tc>
        <w:tc>
          <w:tcPr>
            <w:tcW w:w="2410" w:type="dxa"/>
          </w:tcPr>
          <w:p w14:paraId="74D4AFBA" w14:textId="77777777" w:rsidR="002B21A8" w:rsidRPr="0032377A" w:rsidRDefault="002B21A8" w:rsidP="002B21A8">
            <w:pPr>
              <w:spacing w:after="120"/>
              <w:jc w:val="center"/>
              <w:rPr>
                <w:rFonts w:cs="Arial"/>
                <w:b/>
                <w:sz w:val="22"/>
              </w:rPr>
            </w:pPr>
          </w:p>
        </w:tc>
      </w:tr>
      <w:tr w:rsidR="002B21A8" w:rsidRPr="0032377A" w14:paraId="78D8C3EA" w14:textId="2404B5C0" w:rsidTr="00BB60E7">
        <w:trPr>
          <w:cantSplit/>
          <w:trHeight w:val="305"/>
        </w:trPr>
        <w:tc>
          <w:tcPr>
            <w:tcW w:w="1855" w:type="dxa"/>
            <w:shd w:val="clear" w:color="auto" w:fill="auto"/>
            <w:tcMar>
              <w:top w:w="57" w:type="dxa"/>
              <w:left w:w="113" w:type="dxa"/>
              <w:bottom w:w="57" w:type="dxa"/>
              <w:right w:w="113" w:type="dxa"/>
            </w:tcMar>
          </w:tcPr>
          <w:p w14:paraId="58096D3C" w14:textId="77777777" w:rsidR="002B21A8" w:rsidRPr="0032377A" w:rsidRDefault="002B21A8" w:rsidP="002B21A8">
            <w:pPr>
              <w:spacing w:after="120"/>
              <w:jc w:val="center"/>
              <w:rPr>
                <w:rFonts w:cs="Arial"/>
                <w:sz w:val="22"/>
              </w:rPr>
            </w:pPr>
            <w:r w:rsidRPr="0032377A">
              <w:rPr>
                <w:rFonts w:cs="Arial"/>
                <w:sz w:val="22"/>
              </w:rPr>
              <w:t>OPERATIONAL AND RISK MANAGEMENT</w:t>
            </w:r>
          </w:p>
        </w:tc>
        <w:tc>
          <w:tcPr>
            <w:tcW w:w="3231" w:type="dxa"/>
            <w:shd w:val="clear" w:color="auto" w:fill="auto"/>
            <w:tcMar>
              <w:top w:w="57" w:type="dxa"/>
              <w:left w:w="113" w:type="dxa"/>
              <w:bottom w:w="57" w:type="dxa"/>
              <w:right w:w="113" w:type="dxa"/>
            </w:tcMar>
          </w:tcPr>
          <w:p w14:paraId="7CB07A26" w14:textId="77777777" w:rsidR="002B21A8" w:rsidRPr="0032377A" w:rsidRDefault="002B21A8" w:rsidP="002B21A8">
            <w:pPr>
              <w:spacing w:after="120"/>
              <w:rPr>
                <w:rFonts w:cs="Arial"/>
                <w:sz w:val="22"/>
              </w:rPr>
            </w:pPr>
            <w:r w:rsidRPr="0032377A">
              <w:rPr>
                <w:rFonts w:cs="Arial"/>
                <w:sz w:val="22"/>
              </w:rPr>
              <w:t>Approve arrangements for risk sharing and or risk pooling with other organisations (for example arrangements for pooled funds with other clinical commissioning Groups or pooled budget arrangements under section 75 of the 2006 Act).</w:t>
            </w:r>
          </w:p>
        </w:tc>
        <w:tc>
          <w:tcPr>
            <w:tcW w:w="1588" w:type="dxa"/>
            <w:shd w:val="clear" w:color="auto" w:fill="auto"/>
            <w:tcMar>
              <w:top w:w="57" w:type="dxa"/>
              <w:left w:w="113" w:type="dxa"/>
              <w:bottom w:w="57" w:type="dxa"/>
              <w:right w:w="113" w:type="dxa"/>
            </w:tcMar>
            <w:vAlign w:val="center"/>
          </w:tcPr>
          <w:p w14:paraId="194AFE77"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6D10DC0B"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3AD67068"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4FA31A86" w14:textId="77777777" w:rsidR="002B21A8" w:rsidRPr="00AC30CA" w:rsidRDefault="002B21A8" w:rsidP="002B21A8">
            <w:pPr>
              <w:spacing w:after="120"/>
              <w:jc w:val="center"/>
              <w:rPr>
                <w:rFonts w:cs="Arial"/>
                <w:b/>
                <w:sz w:val="56"/>
                <w:szCs w:val="56"/>
              </w:rPr>
            </w:pPr>
          </w:p>
        </w:tc>
        <w:tc>
          <w:tcPr>
            <w:tcW w:w="2410" w:type="dxa"/>
          </w:tcPr>
          <w:p w14:paraId="332DA326" w14:textId="77777777" w:rsidR="002B21A8" w:rsidRPr="0032377A" w:rsidRDefault="002B21A8" w:rsidP="002B21A8">
            <w:pPr>
              <w:spacing w:after="120"/>
              <w:jc w:val="center"/>
              <w:rPr>
                <w:rFonts w:cs="Arial"/>
                <w:b/>
                <w:sz w:val="22"/>
              </w:rPr>
            </w:pPr>
          </w:p>
        </w:tc>
      </w:tr>
      <w:tr w:rsidR="002B21A8" w:rsidRPr="0032377A" w14:paraId="1E3A29B6" w14:textId="6EDF8430" w:rsidTr="00BB60E7">
        <w:trPr>
          <w:cantSplit/>
          <w:trHeight w:val="305"/>
        </w:trPr>
        <w:tc>
          <w:tcPr>
            <w:tcW w:w="1855" w:type="dxa"/>
            <w:shd w:val="clear" w:color="auto" w:fill="auto"/>
            <w:tcMar>
              <w:top w:w="57" w:type="dxa"/>
              <w:left w:w="113" w:type="dxa"/>
              <w:bottom w:w="57" w:type="dxa"/>
              <w:right w:w="113" w:type="dxa"/>
            </w:tcMar>
          </w:tcPr>
          <w:p w14:paraId="2EE0E36B" w14:textId="77777777" w:rsidR="002B21A8" w:rsidRPr="0032377A" w:rsidRDefault="002B21A8" w:rsidP="002B21A8">
            <w:pPr>
              <w:spacing w:after="120"/>
              <w:jc w:val="center"/>
              <w:rPr>
                <w:rFonts w:cs="Arial"/>
                <w:sz w:val="22"/>
              </w:rPr>
            </w:pPr>
            <w:r w:rsidRPr="0032377A">
              <w:rPr>
                <w:rFonts w:cs="Arial"/>
                <w:sz w:val="22"/>
              </w:rPr>
              <w:t>OPERATIONAL AND RISK MANAGEMENT</w:t>
            </w:r>
          </w:p>
        </w:tc>
        <w:tc>
          <w:tcPr>
            <w:tcW w:w="3231" w:type="dxa"/>
            <w:shd w:val="clear" w:color="auto" w:fill="auto"/>
            <w:tcMar>
              <w:top w:w="57" w:type="dxa"/>
              <w:left w:w="113" w:type="dxa"/>
              <w:bottom w:w="57" w:type="dxa"/>
              <w:right w:w="113" w:type="dxa"/>
            </w:tcMar>
          </w:tcPr>
          <w:p w14:paraId="048139A5" w14:textId="77777777" w:rsidR="002B21A8" w:rsidRPr="0032377A" w:rsidRDefault="002B21A8" w:rsidP="002B21A8">
            <w:pPr>
              <w:spacing w:after="120"/>
              <w:rPr>
                <w:rFonts w:cs="Arial"/>
                <w:sz w:val="22"/>
              </w:rPr>
            </w:pPr>
            <w:r w:rsidRPr="0032377A">
              <w:rPr>
                <w:rFonts w:cs="Arial"/>
                <w:sz w:val="22"/>
              </w:rPr>
              <w:t>Approval of a comprehensive system of internal control, including budgetary control, that underpins the effective, efficient and economic operation of the CCG.</w:t>
            </w:r>
          </w:p>
        </w:tc>
        <w:tc>
          <w:tcPr>
            <w:tcW w:w="1588" w:type="dxa"/>
            <w:shd w:val="clear" w:color="auto" w:fill="auto"/>
            <w:tcMar>
              <w:top w:w="57" w:type="dxa"/>
              <w:left w:w="113" w:type="dxa"/>
              <w:bottom w:w="57" w:type="dxa"/>
              <w:right w:w="113" w:type="dxa"/>
            </w:tcMar>
            <w:vAlign w:val="center"/>
          </w:tcPr>
          <w:p w14:paraId="6C8D2423"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7DB05191"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70361571"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65E1944C" w14:textId="77777777" w:rsidR="002B21A8" w:rsidRPr="00AC30CA" w:rsidRDefault="002B21A8" w:rsidP="002B21A8">
            <w:pPr>
              <w:spacing w:after="120"/>
              <w:jc w:val="center"/>
              <w:rPr>
                <w:rFonts w:cs="Arial"/>
                <w:b/>
                <w:sz w:val="56"/>
                <w:szCs w:val="56"/>
              </w:rPr>
            </w:pPr>
          </w:p>
        </w:tc>
        <w:tc>
          <w:tcPr>
            <w:tcW w:w="2410" w:type="dxa"/>
          </w:tcPr>
          <w:p w14:paraId="03CB02E1" w14:textId="77777777" w:rsidR="002B21A8" w:rsidRPr="0032377A" w:rsidRDefault="002B21A8" w:rsidP="002B21A8">
            <w:pPr>
              <w:spacing w:after="120"/>
              <w:jc w:val="center"/>
              <w:rPr>
                <w:rFonts w:cs="Arial"/>
                <w:b/>
                <w:sz w:val="22"/>
              </w:rPr>
            </w:pPr>
          </w:p>
        </w:tc>
      </w:tr>
      <w:tr w:rsidR="002B21A8" w:rsidRPr="0032377A" w14:paraId="1FBC150F" w14:textId="7A52C8C2" w:rsidTr="00BB60E7">
        <w:trPr>
          <w:cantSplit/>
          <w:trHeight w:val="305"/>
        </w:trPr>
        <w:tc>
          <w:tcPr>
            <w:tcW w:w="1855" w:type="dxa"/>
            <w:shd w:val="clear" w:color="auto" w:fill="auto"/>
            <w:tcMar>
              <w:top w:w="57" w:type="dxa"/>
              <w:left w:w="113" w:type="dxa"/>
              <w:bottom w:w="57" w:type="dxa"/>
              <w:right w:w="113" w:type="dxa"/>
            </w:tcMar>
          </w:tcPr>
          <w:p w14:paraId="385EF8E5" w14:textId="77777777" w:rsidR="002B21A8" w:rsidRPr="0032377A" w:rsidRDefault="002B21A8" w:rsidP="002B21A8">
            <w:pPr>
              <w:spacing w:after="120"/>
              <w:jc w:val="center"/>
              <w:rPr>
                <w:rFonts w:cs="Arial"/>
                <w:sz w:val="22"/>
              </w:rPr>
            </w:pPr>
            <w:r w:rsidRPr="0032377A">
              <w:rPr>
                <w:rFonts w:cs="Arial"/>
                <w:sz w:val="22"/>
              </w:rPr>
              <w:lastRenderedPageBreak/>
              <w:t>OPERATIONAL AND RISK MANAGEMENT</w:t>
            </w:r>
          </w:p>
        </w:tc>
        <w:tc>
          <w:tcPr>
            <w:tcW w:w="3231" w:type="dxa"/>
            <w:shd w:val="clear" w:color="auto" w:fill="auto"/>
            <w:tcMar>
              <w:top w:w="57" w:type="dxa"/>
              <w:left w:w="113" w:type="dxa"/>
              <w:bottom w:w="57" w:type="dxa"/>
              <w:right w:w="113" w:type="dxa"/>
            </w:tcMar>
          </w:tcPr>
          <w:p w14:paraId="2E7F3180" w14:textId="77777777" w:rsidR="002B21A8" w:rsidRPr="0032377A" w:rsidRDefault="002B21A8" w:rsidP="002B21A8">
            <w:pPr>
              <w:spacing w:after="120"/>
              <w:rPr>
                <w:rFonts w:cs="Arial"/>
                <w:sz w:val="22"/>
              </w:rPr>
            </w:pPr>
            <w:r w:rsidRPr="0032377A">
              <w:rPr>
                <w:rFonts w:cs="Arial"/>
                <w:sz w:val="22"/>
              </w:rPr>
              <w:t xml:space="preserve">Approve proposals for action on litigation against or on behalf of the CCG. </w:t>
            </w:r>
          </w:p>
        </w:tc>
        <w:tc>
          <w:tcPr>
            <w:tcW w:w="1588" w:type="dxa"/>
            <w:shd w:val="clear" w:color="auto" w:fill="auto"/>
            <w:tcMar>
              <w:top w:w="57" w:type="dxa"/>
              <w:left w:w="113" w:type="dxa"/>
              <w:bottom w:w="57" w:type="dxa"/>
              <w:right w:w="113" w:type="dxa"/>
            </w:tcMar>
            <w:vAlign w:val="center"/>
          </w:tcPr>
          <w:p w14:paraId="609AB9D7"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2AD84BBE"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46DE7B4F"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602D63E2" w14:textId="77777777" w:rsidR="002B21A8" w:rsidRPr="00AC30CA" w:rsidRDefault="002B21A8" w:rsidP="002B21A8">
            <w:pPr>
              <w:spacing w:after="120"/>
              <w:jc w:val="center"/>
              <w:rPr>
                <w:rFonts w:cs="Arial"/>
                <w:b/>
                <w:sz w:val="56"/>
                <w:szCs w:val="56"/>
              </w:rPr>
            </w:pPr>
          </w:p>
        </w:tc>
        <w:tc>
          <w:tcPr>
            <w:tcW w:w="2410" w:type="dxa"/>
          </w:tcPr>
          <w:p w14:paraId="4EE76FE2" w14:textId="77777777" w:rsidR="002B21A8" w:rsidRPr="0032377A" w:rsidRDefault="002B21A8" w:rsidP="002B21A8">
            <w:pPr>
              <w:spacing w:after="120"/>
              <w:jc w:val="center"/>
              <w:rPr>
                <w:rFonts w:cs="Arial"/>
                <w:b/>
                <w:sz w:val="22"/>
              </w:rPr>
            </w:pPr>
          </w:p>
        </w:tc>
      </w:tr>
      <w:tr w:rsidR="002B21A8" w:rsidRPr="0032377A" w14:paraId="1FB44746" w14:textId="1921529E" w:rsidTr="00BB60E7">
        <w:trPr>
          <w:cantSplit/>
          <w:trHeight w:val="305"/>
        </w:trPr>
        <w:tc>
          <w:tcPr>
            <w:tcW w:w="1855" w:type="dxa"/>
            <w:shd w:val="clear" w:color="auto" w:fill="auto"/>
            <w:tcMar>
              <w:top w:w="57" w:type="dxa"/>
              <w:left w:w="113" w:type="dxa"/>
              <w:bottom w:w="57" w:type="dxa"/>
              <w:right w:w="113" w:type="dxa"/>
            </w:tcMar>
          </w:tcPr>
          <w:p w14:paraId="0D809FC4" w14:textId="77777777" w:rsidR="002B21A8" w:rsidRPr="0032377A" w:rsidRDefault="002B21A8" w:rsidP="002B21A8">
            <w:pPr>
              <w:spacing w:after="120"/>
              <w:jc w:val="center"/>
              <w:rPr>
                <w:rFonts w:cs="Arial"/>
                <w:sz w:val="22"/>
              </w:rPr>
            </w:pPr>
            <w:r w:rsidRPr="0032377A">
              <w:rPr>
                <w:rFonts w:cs="Arial"/>
                <w:sz w:val="22"/>
              </w:rPr>
              <w:t>OPERATIONAL AND RISK MANAGEMENT</w:t>
            </w:r>
          </w:p>
        </w:tc>
        <w:tc>
          <w:tcPr>
            <w:tcW w:w="3231" w:type="dxa"/>
            <w:shd w:val="clear" w:color="auto" w:fill="auto"/>
            <w:tcMar>
              <w:top w:w="57" w:type="dxa"/>
              <w:left w:w="113" w:type="dxa"/>
              <w:bottom w:w="57" w:type="dxa"/>
              <w:right w:w="113" w:type="dxa"/>
            </w:tcMar>
          </w:tcPr>
          <w:p w14:paraId="1A7DE857" w14:textId="77777777" w:rsidR="002B21A8" w:rsidRPr="0032377A" w:rsidRDefault="002B21A8" w:rsidP="002B21A8">
            <w:pPr>
              <w:spacing w:after="120"/>
              <w:rPr>
                <w:rFonts w:cs="Arial"/>
                <w:sz w:val="22"/>
              </w:rPr>
            </w:pPr>
            <w:r w:rsidRPr="0032377A">
              <w:rPr>
                <w:rFonts w:cs="Arial"/>
                <w:sz w:val="22"/>
              </w:rPr>
              <w:t>Approve the CCG’s arrangements for business continuity and emergency planning.</w:t>
            </w:r>
          </w:p>
        </w:tc>
        <w:tc>
          <w:tcPr>
            <w:tcW w:w="1588" w:type="dxa"/>
            <w:shd w:val="clear" w:color="auto" w:fill="auto"/>
            <w:tcMar>
              <w:top w:w="57" w:type="dxa"/>
              <w:left w:w="113" w:type="dxa"/>
              <w:bottom w:w="57" w:type="dxa"/>
              <w:right w:w="113" w:type="dxa"/>
            </w:tcMar>
            <w:vAlign w:val="center"/>
          </w:tcPr>
          <w:p w14:paraId="6B4705AE"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1EB1C745"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25365AA4"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313FFE60" w14:textId="77777777" w:rsidR="002B21A8" w:rsidRPr="00AC30CA" w:rsidRDefault="002B21A8" w:rsidP="002B21A8">
            <w:pPr>
              <w:spacing w:after="120"/>
              <w:jc w:val="center"/>
              <w:rPr>
                <w:rFonts w:cs="Arial"/>
                <w:b/>
                <w:sz w:val="56"/>
                <w:szCs w:val="56"/>
              </w:rPr>
            </w:pPr>
          </w:p>
        </w:tc>
        <w:tc>
          <w:tcPr>
            <w:tcW w:w="2410" w:type="dxa"/>
          </w:tcPr>
          <w:p w14:paraId="68E7CD1A" w14:textId="77777777" w:rsidR="002B21A8" w:rsidRPr="0032377A" w:rsidRDefault="002B21A8" w:rsidP="002B21A8">
            <w:pPr>
              <w:spacing w:after="120"/>
              <w:jc w:val="center"/>
              <w:rPr>
                <w:rFonts w:cs="Arial"/>
                <w:b/>
                <w:sz w:val="22"/>
              </w:rPr>
            </w:pPr>
          </w:p>
        </w:tc>
      </w:tr>
      <w:tr w:rsidR="002B21A8" w:rsidRPr="0032377A" w14:paraId="7F6A514A" w14:textId="62E527B0" w:rsidTr="00BB60E7">
        <w:trPr>
          <w:cantSplit/>
          <w:trHeight w:val="305"/>
        </w:trPr>
        <w:tc>
          <w:tcPr>
            <w:tcW w:w="1855" w:type="dxa"/>
            <w:shd w:val="clear" w:color="auto" w:fill="auto"/>
            <w:tcMar>
              <w:top w:w="57" w:type="dxa"/>
              <w:left w:w="113" w:type="dxa"/>
              <w:bottom w:w="57" w:type="dxa"/>
              <w:right w:w="113" w:type="dxa"/>
            </w:tcMar>
          </w:tcPr>
          <w:p w14:paraId="621F0053" w14:textId="77777777" w:rsidR="002B21A8" w:rsidRPr="0032377A" w:rsidRDefault="002B21A8" w:rsidP="002B21A8">
            <w:pPr>
              <w:spacing w:after="120"/>
              <w:jc w:val="center"/>
              <w:rPr>
                <w:rFonts w:cs="Arial"/>
                <w:sz w:val="22"/>
              </w:rPr>
            </w:pPr>
            <w:r w:rsidRPr="0032377A">
              <w:rPr>
                <w:rFonts w:cs="Arial"/>
                <w:sz w:val="22"/>
              </w:rPr>
              <w:t>INFORMATION GOVERNANCE</w:t>
            </w:r>
          </w:p>
        </w:tc>
        <w:tc>
          <w:tcPr>
            <w:tcW w:w="3231" w:type="dxa"/>
            <w:shd w:val="clear" w:color="auto" w:fill="auto"/>
            <w:tcMar>
              <w:top w:w="57" w:type="dxa"/>
              <w:left w:w="113" w:type="dxa"/>
              <w:bottom w:w="57" w:type="dxa"/>
              <w:right w:w="113" w:type="dxa"/>
            </w:tcMar>
          </w:tcPr>
          <w:p w14:paraId="5A5C5D52" w14:textId="77777777" w:rsidR="002B21A8" w:rsidRPr="0032377A" w:rsidRDefault="002B21A8" w:rsidP="002B21A8">
            <w:pPr>
              <w:spacing w:after="120"/>
              <w:rPr>
                <w:rFonts w:cs="Arial"/>
                <w:sz w:val="22"/>
              </w:rPr>
            </w:pPr>
            <w:r w:rsidRPr="0032377A">
              <w:rPr>
                <w:rFonts w:cs="Arial"/>
                <w:sz w:val="22"/>
              </w:rPr>
              <w:t>Approve the CCG’s arrangements for handling complaints.</w:t>
            </w:r>
          </w:p>
        </w:tc>
        <w:tc>
          <w:tcPr>
            <w:tcW w:w="1588" w:type="dxa"/>
            <w:shd w:val="clear" w:color="auto" w:fill="auto"/>
            <w:tcMar>
              <w:top w:w="57" w:type="dxa"/>
              <w:left w:w="113" w:type="dxa"/>
              <w:bottom w:w="57" w:type="dxa"/>
              <w:right w:w="113" w:type="dxa"/>
            </w:tcMar>
            <w:vAlign w:val="center"/>
          </w:tcPr>
          <w:p w14:paraId="24750595"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3863E318"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6B0BF1DF"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444AF644" w14:textId="77777777" w:rsidR="002B21A8" w:rsidRPr="00AC30CA" w:rsidRDefault="002B21A8" w:rsidP="002B21A8">
            <w:pPr>
              <w:spacing w:after="120"/>
              <w:jc w:val="center"/>
              <w:rPr>
                <w:rFonts w:cs="Arial"/>
                <w:b/>
                <w:sz w:val="56"/>
                <w:szCs w:val="56"/>
              </w:rPr>
            </w:pPr>
          </w:p>
        </w:tc>
        <w:tc>
          <w:tcPr>
            <w:tcW w:w="2410" w:type="dxa"/>
          </w:tcPr>
          <w:p w14:paraId="5ED729C5" w14:textId="77777777" w:rsidR="002B21A8" w:rsidRPr="0032377A" w:rsidRDefault="002B21A8" w:rsidP="002B21A8">
            <w:pPr>
              <w:spacing w:after="120"/>
              <w:jc w:val="center"/>
              <w:rPr>
                <w:rFonts w:cs="Arial"/>
                <w:b/>
                <w:sz w:val="22"/>
              </w:rPr>
            </w:pPr>
          </w:p>
        </w:tc>
      </w:tr>
      <w:tr w:rsidR="002B21A8" w:rsidRPr="0032377A" w14:paraId="10FA06BA" w14:textId="3B0F3001" w:rsidTr="00BB60E7">
        <w:trPr>
          <w:cantSplit/>
          <w:trHeight w:val="305"/>
        </w:trPr>
        <w:tc>
          <w:tcPr>
            <w:tcW w:w="1855" w:type="dxa"/>
            <w:shd w:val="clear" w:color="auto" w:fill="auto"/>
            <w:tcMar>
              <w:top w:w="57" w:type="dxa"/>
              <w:left w:w="113" w:type="dxa"/>
              <w:bottom w:w="57" w:type="dxa"/>
              <w:right w:w="113" w:type="dxa"/>
            </w:tcMar>
          </w:tcPr>
          <w:p w14:paraId="2CBD8536" w14:textId="77777777" w:rsidR="002B21A8" w:rsidRPr="0032377A" w:rsidRDefault="002B21A8" w:rsidP="002B21A8">
            <w:pPr>
              <w:spacing w:after="120"/>
              <w:jc w:val="center"/>
              <w:rPr>
                <w:rFonts w:cs="Arial"/>
                <w:sz w:val="22"/>
              </w:rPr>
            </w:pPr>
            <w:r w:rsidRPr="0032377A">
              <w:rPr>
                <w:rFonts w:cs="Arial"/>
                <w:sz w:val="22"/>
              </w:rPr>
              <w:t>INFORMATION GOVERNANCE</w:t>
            </w:r>
          </w:p>
        </w:tc>
        <w:tc>
          <w:tcPr>
            <w:tcW w:w="3231" w:type="dxa"/>
            <w:shd w:val="clear" w:color="auto" w:fill="auto"/>
            <w:tcMar>
              <w:top w:w="57" w:type="dxa"/>
              <w:left w:w="113" w:type="dxa"/>
              <w:bottom w:w="57" w:type="dxa"/>
              <w:right w:w="113" w:type="dxa"/>
            </w:tcMar>
          </w:tcPr>
          <w:p w14:paraId="7DAC2FDF" w14:textId="77777777" w:rsidR="002B21A8" w:rsidRPr="0032377A" w:rsidRDefault="002B21A8" w:rsidP="002B21A8">
            <w:pPr>
              <w:spacing w:after="120"/>
              <w:rPr>
                <w:rFonts w:cs="Arial"/>
                <w:sz w:val="22"/>
              </w:rPr>
            </w:pPr>
            <w:r w:rsidRPr="0032377A">
              <w:rPr>
                <w:rFonts w:cs="Arial"/>
                <w:sz w:val="22"/>
              </w:rPr>
              <w:t>Approval of the arrangements for ensuring appropriate and safekeeping and confidentiality of records and for the storage, management and transfer of information and data.</w:t>
            </w:r>
          </w:p>
        </w:tc>
        <w:tc>
          <w:tcPr>
            <w:tcW w:w="1588" w:type="dxa"/>
            <w:shd w:val="clear" w:color="auto" w:fill="auto"/>
            <w:tcMar>
              <w:top w:w="57" w:type="dxa"/>
              <w:left w:w="113" w:type="dxa"/>
              <w:bottom w:w="57" w:type="dxa"/>
              <w:right w:w="113" w:type="dxa"/>
            </w:tcMar>
            <w:vAlign w:val="center"/>
          </w:tcPr>
          <w:p w14:paraId="51B5743F"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39398701"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6EFCFD57"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7A8FD37C" w14:textId="77777777" w:rsidR="002B21A8" w:rsidRPr="00AC30CA" w:rsidRDefault="002B21A8" w:rsidP="002B21A8">
            <w:pPr>
              <w:spacing w:after="120"/>
              <w:jc w:val="center"/>
              <w:rPr>
                <w:rFonts w:cs="Arial"/>
                <w:b/>
                <w:sz w:val="56"/>
                <w:szCs w:val="56"/>
              </w:rPr>
            </w:pPr>
          </w:p>
        </w:tc>
        <w:tc>
          <w:tcPr>
            <w:tcW w:w="2410" w:type="dxa"/>
          </w:tcPr>
          <w:p w14:paraId="7B97FE0C" w14:textId="77777777" w:rsidR="002B21A8" w:rsidRPr="0032377A" w:rsidRDefault="002B21A8" w:rsidP="002B21A8">
            <w:pPr>
              <w:spacing w:after="120"/>
              <w:jc w:val="center"/>
              <w:rPr>
                <w:rFonts w:cs="Arial"/>
                <w:b/>
                <w:sz w:val="22"/>
              </w:rPr>
            </w:pPr>
          </w:p>
        </w:tc>
      </w:tr>
      <w:tr w:rsidR="002B21A8" w:rsidRPr="0032377A" w14:paraId="3F654669" w14:textId="40FC7A24" w:rsidTr="00BB60E7">
        <w:trPr>
          <w:cantSplit/>
          <w:trHeight w:val="305"/>
        </w:trPr>
        <w:tc>
          <w:tcPr>
            <w:tcW w:w="1855" w:type="dxa"/>
            <w:shd w:val="clear" w:color="auto" w:fill="auto"/>
            <w:tcMar>
              <w:top w:w="57" w:type="dxa"/>
              <w:left w:w="113" w:type="dxa"/>
              <w:bottom w:w="57" w:type="dxa"/>
              <w:right w:w="113" w:type="dxa"/>
            </w:tcMar>
          </w:tcPr>
          <w:p w14:paraId="62E0C47E" w14:textId="77777777" w:rsidR="002B21A8" w:rsidRPr="0032377A" w:rsidRDefault="002B21A8" w:rsidP="002B21A8">
            <w:pPr>
              <w:spacing w:after="120"/>
              <w:jc w:val="center"/>
              <w:rPr>
                <w:rFonts w:cs="Arial"/>
                <w:sz w:val="22"/>
              </w:rPr>
            </w:pPr>
            <w:r w:rsidRPr="0032377A">
              <w:rPr>
                <w:rFonts w:cs="Arial"/>
                <w:sz w:val="22"/>
              </w:rPr>
              <w:t>TENDERING AND CONTRACTING</w:t>
            </w:r>
          </w:p>
        </w:tc>
        <w:tc>
          <w:tcPr>
            <w:tcW w:w="3231" w:type="dxa"/>
            <w:shd w:val="clear" w:color="auto" w:fill="auto"/>
            <w:tcMar>
              <w:top w:w="57" w:type="dxa"/>
              <w:left w:w="113" w:type="dxa"/>
              <w:bottom w:w="57" w:type="dxa"/>
              <w:right w:w="113" w:type="dxa"/>
            </w:tcMar>
          </w:tcPr>
          <w:p w14:paraId="63DEF515" w14:textId="77777777" w:rsidR="002B21A8" w:rsidRPr="0032377A" w:rsidRDefault="002B21A8" w:rsidP="002B21A8">
            <w:pPr>
              <w:spacing w:after="120"/>
              <w:rPr>
                <w:rFonts w:cs="Arial"/>
                <w:sz w:val="22"/>
              </w:rPr>
            </w:pPr>
            <w:r w:rsidRPr="0032377A">
              <w:rPr>
                <w:rFonts w:cs="Arial"/>
                <w:sz w:val="22"/>
              </w:rPr>
              <w:t>Approval of the CCG’s contracts for any commissioning support.</w:t>
            </w:r>
          </w:p>
        </w:tc>
        <w:tc>
          <w:tcPr>
            <w:tcW w:w="1588" w:type="dxa"/>
            <w:shd w:val="clear" w:color="auto" w:fill="auto"/>
            <w:tcMar>
              <w:top w:w="57" w:type="dxa"/>
              <w:left w:w="113" w:type="dxa"/>
              <w:bottom w:w="57" w:type="dxa"/>
              <w:right w:w="113" w:type="dxa"/>
            </w:tcMar>
            <w:vAlign w:val="center"/>
          </w:tcPr>
          <w:p w14:paraId="7B6D0243"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1FFCCA2A"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3FE4709E"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39C1428D" w14:textId="77777777" w:rsidR="002B21A8" w:rsidRPr="00AC30CA" w:rsidRDefault="002B21A8" w:rsidP="002B21A8">
            <w:pPr>
              <w:spacing w:after="120"/>
              <w:jc w:val="center"/>
              <w:rPr>
                <w:rFonts w:cs="Arial"/>
                <w:b/>
                <w:sz w:val="56"/>
                <w:szCs w:val="56"/>
              </w:rPr>
            </w:pPr>
          </w:p>
        </w:tc>
        <w:tc>
          <w:tcPr>
            <w:tcW w:w="2410" w:type="dxa"/>
          </w:tcPr>
          <w:p w14:paraId="475C6A42" w14:textId="77777777" w:rsidR="002B21A8" w:rsidRPr="0032377A" w:rsidRDefault="002B21A8" w:rsidP="002B21A8">
            <w:pPr>
              <w:spacing w:after="120"/>
              <w:jc w:val="center"/>
              <w:rPr>
                <w:rFonts w:cs="Arial"/>
                <w:b/>
                <w:sz w:val="22"/>
              </w:rPr>
            </w:pPr>
          </w:p>
        </w:tc>
      </w:tr>
      <w:tr w:rsidR="002B21A8" w:rsidRPr="0032377A" w14:paraId="37BBDFA3" w14:textId="19DC2754" w:rsidTr="00BB60E7">
        <w:trPr>
          <w:cantSplit/>
          <w:trHeight w:val="305"/>
        </w:trPr>
        <w:tc>
          <w:tcPr>
            <w:tcW w:w="1855" w:type="dxa"/>
            <w:shd w:val="clear" w:color="auto" w:fill="auto"/>
            <w:tcMar>
              <w:top w:w="57" w:type="dxa"/>
              <w:left w:w="113" w:type="dxa"/>
              <w:bottom w:w="57" w:type="dxa"/>
              <w:right w:w="113" w:type="dxa"/>
            </w:tcMar>
          </w:tcPr>
          <w:p w14:paraId="2B4AFB38" w14:textId="77777777" w:rsidR="002B21A8" w:rsidRPr="0032377A" w:rsidRDefault="002B21A8" w:rsidP="002B21A8">
            <w:pPr>
              <w:spacing w:after="120"/>
              <w:jc w:val="center"/>
              <w:rPr>
                <w:rFonts w:cs="Arial"/>
                <w:sz w:val="22"/>
              </w:rPr>
            </w:pPr>
            <w:r w:rsidRPr="0032377A">
              <w:rPr>
                <w:rFonts w:cs="Arial"/>
                <w:sz w:val="22"/>
              </w:rPr>
              <w:lastRenderedPageBreak/>
              <w:t>TENDERING AND CONTRACTING</w:t>
            </w:r>
          </w:p>
        </w:tc>
        <w:tc>
          <w:tcPr>
            <w:tcW w:w="3231" w:type="dxa"/>
            <w:shd w:val="clear" w:color="auto" w:fill="auto"/>
            <w:tcMar>
              <w:top w:w="57" w:type="dxa"/>
              <w:left w:w="113" w:type="dxa"/>
              <w:bottom w:w="57" w:type="dxa"/>
              <w:right w:w="113" w:type="dxa"/>
            </w:tcMar>
          </w:tcPr>
          <w:p w14:paraId="76945B59" w14:textId="77777777" w:rsidR="002B21A8" w:rsidRPr="0032377A" w:rsidRDefault="002B21A8" w:rsidP="002B21A8">
            <w:pPr>
              <w:spacing w:after="120"/>
              <w:rPr>
                <w:rFonts w:cs="Arial"/>
                <w:b/>
                <w:sz w:val="22"/>
              </w:rPr>
            </w:pPr>
            <w:r w:rsidRPr="0032377A">
              <w:rPr>
                <w:rFonts w:cs="Arial"/>
                <w:sz w:val="22"/>
              </w:rPr>
              <w:t>Approval of the CCG’s contracts for corporate support (for example finance provision).</w:t>
            </w:r>
          </w:p>
        </w:tc>
        <w:tc>
          <w:tcPr>
            <w:tcW w:w="1588" w:type="dxa"/>
            <w:shd w:val="clear" w:color="auto" w:fill="auto"/>
            <w:tcMar>
              <w:top w:w="57" w:type="dxa"/>
              <w:left w:w="113" w:type="dxa"/>
              <w:bottom w:w="57" w:type="dxa"/>
              <w:right w:w="113" w:type="dxa"/>
            </w:tcMar>
            <w:vAlign w:val="center"/>
          </w:tcPr>
          <w:p w14:paraId="34815487"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609487CC"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3D2A8543"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23472140" w14:textId="77777777" w:rsidR="002B21A8" w:rsidRPr="00AC30CA" w:rsidRDefault="002B21A8" w:rsidP="002B21A8">
            <w:pPr>
              <w:spacing w:after="120"/>
              <w:jc w:val="center"/>
              <w:rPr>
                <w:rFonts w:cs="Arial"/>
                <w:b/>
                <w:sz w:val="56"/>
                <w:szCs w:val="56"/>
              </w:rPr>
            </w:pPr>
          </w:p>
        </w:tc>
        <w:tc>
          <w:tcPr>
            <w:tcW w:w="2410" w:type="dxa"/>
          </w:tcPr>
          <w:p w14:paraId="19283D14" w14:textId="77777777" w:rsidR="002B21A8" w:rsidRPr="0032377A" w:rsidRDefault="002B21A8" w:rsidP="002B21A8">
            <w:pPr>
              <w:spacing w:after="120"/>
              <w:jc w:val="center"/>
              <w:rPr>
                <w:rFonts w:cs="Arial"/>
                <w:b/>
                <w:sz w:val="22"/>
              </w:rPr>
            </w:pPr>
          </w:p>
        </w:tc>
      </w:tr>
      <w:tr w:rsidR="002B21A8" w:rsidRPr="0032377A" w14:paraId="45A0F93F" w14:textId="256D93F9" w:rsidTr="00BB60E7">
        <w:trPr>
          <w:cantSplit/>
          <w:trHeight w:val="305"/>
        </w:trPr>
        <w:tc>
          <w:tcPr>
            <w:tcW w:w="1855" w:type="dxa"/>
            <w:shd w:val="clear" w:color="auto" w:fill="auto"/>
            <w:tcMar>
              <w:top w:w="57" w:type="dxa"/>
              <w:left w:w="113" w:type="dxa"/>
              <w:bottom w:w="57" w:type="dxa"/>
              <w:right w:w="113" w:type="dxa"/>
            </w:tcMar>
          </w:tcPr>
          <w:p w14:paraId="3D7F52F9" w14:textId="77777777" w:rsidR="002B21A8" w:rsidRPr="0032377A" w:rsidRDefault="002B21A8" w:rsidP="002B21A8">
            <w:pPr>
              <w:spacing w:after="120"/>
              <w:jc w:val="center"/>
              <w:rPr>
                <w:rFonts w:cs="Arial"/>
                <w:sz w:val="22"/>
              </w:rPr>
            </w:pPr>
            <w:r w:rsidRPr="0032377A">
              <w:rPr>
                <w:rFonts w:cs="Arial"/>
                <w:sz w:val="22"/>
              </w:rPr>
              <w:t>TENDERING AND CONTRACTING</w:t>
            </w:r>
          </w:p>
        </w:tc>
        <w:tc>
          <w:tcPr>
            <w:tcW w:w="3231" w:type="dxa"/>
            <w:shd w:val="clear" w:color="auto" w:fill="auto"/>
            <w:tcMar>
              <w:top w:w="57" w:type="dxa"/>
              <w:left w:w="113" w:type="dxa"/>
              <w:bottom w:w="57" w:type="dxa"/>
              <w:right w:w="113" w:type="dxa"/>
            </w:tcMar>
          </w:tcPr>
          <w:p w14:paraId="589EDD5E" w14:textId="77777777" w:rsidR="002B21A8" w:rsidRPr="0032377A" w:rsidRDefault="002B21A8" w:rsidP="002B21A8">
            <w:pPr>
              <w:spacing w:after="120"/>
              <w:rPr>
                <w:rFonts w:cs="Arial"/>
                <w:sz w:val="22"/>
              </w:rPr>
            </w:pPr>
            <w:r w:rsidRPr="0032377A">
              <w:rPr>
                <w:rFonts w:cs="Arial"/>
                <w:sz w:val="22"/>
              </w:rPr>
              <w:t>Decision to contest CCG commissioned health services</w:t>
            </w:r>
          </w:p>
        </w:tc>
        <w:tc>
          <w:tcPr>
            <w:tcW w:w="1588" w:type="dxa"/>
            <w:shd w:val="clear" w:color="auto" w:fill="auto"/>
            <w:tcMar>
              <w:top w:w="57" w:type="dxa"/>
              <w:left w:w="113" w:type="dxa"/>
              <w:bottom w:w="57" w:type="dxa"/>
              <w:right w:w="113" w:type="dxa"/>
            </w:tcMar>
            <w:vAlign w:val="center"/>
          </w:tcPr>
          <w:p w14:paraId="619F40DA"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3587E601" w14:textId="77777777" w:rsidR="002B21A8" w:rsidRPr="00AC30CA" w:rsidRDefault="002B21A8" w:rsidP="002B21A8">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398F830A"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51A2E5D5" w14:textId="77777777" w:rsidR="002B21A8" w:rsidRPr="00AC30CA" w:rsidRDefault="002B21A8" w:rsidP="002B21A8">
            <w:pPr>
              <w:spacing w:after="120"/>
              <w:jc w:val="center"/>
              <w:rPr>
                <w:rFonts w:cs="Arial"/>
                <w:b/>
                <w:sz w:val="56"/>
                <w:szCs w:val="56"/>
              </w:rPr>
            </w:pPr>
          </w:p>
        </w:tc>
        <w:tc>
          <w:tcPr>
            <w:tcW w:w="2410" w:type="dxa"/>
          </w:tcPr>
          <w:p w14:paraId="5684F467" w14:textId="77777777" w:rsidR="002B21A8" w:rsidRPr="0032377A" w:rsidRDefault="002B21A8" w:rsidP="002B21A8">
            <w:pPr>
              <w:spacing w:after="120"/>
              <w:jc w:val="center"/>
              <w:rPr>
                <w:rFonts w:cs="Arial"/>
                <w:b/>
                <w:sz w:val="22"/>
                <w:highlight w:val="yellow"/>
              </w:rPr>
            </w:pPr>
          </w:p>
        </w:tc>
      </w:tr>
      <w:tr w:rsidR="002B21A8" w:rsidRPr="0032377A" w14:paraId="7947356E" w14:textId="5EB080BE" w:rsidTr="00BB60E7">
        <w:trPr>
          <w:cantSplit/>
          <w:trHeight w:val="305"/>
        </w:trPr>
        <w:tc>
          <w:tcPr>
            <w:tcW w:w="1855" w:type="dxa"/>
            <w:shd w:val="clear" w:color="auto" w:fill="auto"/>
            <w:tcMar>
              <w:top w:w="57" w:type="dxa"/>
              <w:left w:w="113" w:type="dxa"/>
              <w:bottom w:w="57" w:type="dxa"/>
              <w:right w:w="113" w:type="dxa"/>
            </w:tcMar>
          </w:tcPr>
          <w:p w14:paraId="4B86B9F5" w14:textId="77777777" w:rsidR="002B21A8" w:rsidRPr="0032377A" w:rsidRDefault="002B21A8" w:rsidP="002B21A8">
            <w:pPr>
              <w:spacing w:after="120"/>
              <w:jc w:val="center"/>
              <w:rPr>
                <w:rFonts w:cs="Arial"/>
                <w:sz w:val="22"/>
              </w:rPr>
            </w:pPr>
            <w:r w:rsidRPr="0032377A">
              <w:rPr>
                <w:rFonts w:cs="Arial"/>
                <w:sz w:val="22"/>
              </w:rPr>
              <w:t>TENDERING AND CONTRACTING</w:t>
            </w:r>
          </w:p>
        </w:tc>
        <w:tc>
          <w:tcPr>
            <w:tcW w:w="3231" w:type="dxa"/>
            <w:shd w:val="clear" w:color="auto" w:fill="auto"/>
            <w:tcMar>
              <w:top w:w="57" w:type="dxa"/>
              <w:left w:w="113" w:type="dxa"/>
              <w:bottom w:w="57" w:type="dxa"/>
              <w:right w:w="113" w:type="dxa"/>
            </w:tcMar>
          </w:tcPr>
          <w:p w14:paraId="0A98BE34" w14:textId="77777777" w:rsidR="002B21A8" w:rsidRPr="0032377A" w:rsidRDefault="002B21A8" w:rsidP="002B21A8">
            <w:pPr>
              <w:spacing w:after="120"/>
              <w:rPr>
                <w:rFonts w:cs="Arial"/>
                <w:sz w:val="22"/>
              </w:rPr>
            </w:pPr>
            <w:r w:rsidRPr="0032377A">
              <w:rPr>
                <w:rFonts w:cs="Arial"/>
                <w:sz w:val="22"/>
              </w:rPr>
              <w:t>Contract award between £500,000 and £1 million (contract life including VAT)</w:t>
            </w:r>
          </w:p>
        </w:tc>
        <w:tc>
          <w:tcPr>
            <w:tcW w:w="1588" w:type="dxa"/>
            <w:shd w:val="clear" w:color="auto" w:fill="auto"/>
            <w:tcMar>
              <w:top w:w="57" w:type="dxa"/>
              <w:left w:w="113" w:type="dxa"/>
              <w:bottom w:w="57" w:type="dxa"/>
              <w:right w:w="113" w:type="dxa"/>
            </w:tcMar>
            <w:vAlign w:val="center"/>
          </w:tcPr>
          <w:p w14:paraId="20C58E56"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55F22A9E" w14:textId="77777777" w:rsidR="002B21A8" w:rsidRPr="00AC30CA" w:rsidRDefault="002B21A8" w:rsidP="002B21A8">
            <w:pPr>
              <w:spacing w:after="120"/>
              <w:jc w:val="center"/>
              <w:rPr>
                <w:rFonts w:ascii="Wingdings 2" w:hAnsi="Wingdings 2" w:cs="Arial"/>
                <w:b/>
                <w:color w:val="92D050"/>
                <w:sz w:val="56"/>
                <w:szCs w:val="56"/>
              </w:rPr>
            </w:pPr>
          </w:p>
        </w:tc>
        <w:tc>
          <w:tcPr>
            <w:tcW w:w="1701" w:type="dxa"/>
            <w:shd w:val="clear" w:color="auto" w:fill="auto"/>
            <w:tcMar>
              <w:top w:w="57" w:type="dxa"/>
              <w:left w:w="113" w:type="dxa"/>
              <w:bottom w:w="57" w:type="dxa"/>
              <w:right w:w="113" w:type="dxa"/>
            </w:tcMar>
            <w:vAlign w:val="center"/>
          </w:tcPr>
          <w:p w14:paraId="4659E423"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0191EC68" w14:textId="77777777" w:rsidR="002B21A8" w:rsidRPr="00AC30CA" w:rsidRDefault="002B21A8" w:rsidP="002B21A8">
            <w:pPr>
              <w:spacing w:after="120"/>
              <w:jc w:val="center"/>
              <w:rPr>
                <w:rFonts w:cs="Arial"/>
                <w:b/>
                <w:sz w:val="56"/>
                <w:szCs w:val="56"/>
              </w:rPr>
            </w:pPr>
            <w:r w:rsidRPr="00AC30CA">
              <w:rPr>
                <w:rFonts w:ascii="Wingdings 2" w:hAnsi="Wingdings 2" w:cs="Arial"/>
                <w:b/>
                <w:color w:val="92D050"/>
                <w:sz w:val="56"/>
                <w:szCs w:val="56"/>
              </w:rPr>
              <w:sym w:font="Wingdings 2" w:char="F050"/>
            </w:r>
          </w:p>
        </w:tc>
        <w:tc>
          <w:tcPr>
            <w:tcW w:w="2410" w:type="dxa"/>
          </w:tcPr>
          <w:p w14:paraId="34714A96" w14:textId="77777777" w:rsidR="002B21A8" w:rsidRPr="0032377A" w:rsidRDefault="002B21A8" w:rsidP="002B21A8">
            <w:pPr>
              <w:spacing w:after="120"/>
              <w:jc w:val="center"/>
              <w:rPr>
                <w:rFonts w:cs="Arial"/>
                <w:b/>
                <w:sz w:val="22"/>
              </w:rPr>
            </w:pPr>
          </w:p>
        </w:tc>
      </w:tr>
      <w:tr w:rsidR="002B21A8" w:rsidRPr="0032377A" w14:paraId="1EFFEFB1" w14:textId="47790005" w:rsidTr="00BB60E7">
        <w:trPr>
          <w:cantSplit/>
          <w:trHeight w:val="305"/>
        </w:trPr>
        <w:tc>
          <w:tcPr>
            <w:tcW w:w="1855" w:type="dxa"/>
            <w:shd w:val="clear" w:color="auto" w:fill="auto"/>
            <w:tcMar>
              <w:top w:w="57" w:type="dxa"/>
              <w:left w:w="113" w:type="dxa"/>
              <w:bottom w:w="57" w:type="dxa"/>
              <w:right w:w="113" w:type="dxa"/>
            </w:tcMar>
          </w:tcPr>
          <w:p w14:paraId="3BD9AE1A" w14:textId="77777777" w:rsidR="002B21A8" w:rsidRPr="0032377A" w:rsidRDefault="002B21A8" w:rsidP="002B21A8">
            <w:pPr>
              <w:spacing w:after="120"/>
              <w:jc w:val="center"/>
              <w:rPr>
                <w:rFonts w:cs="Arial"/>
                <w:sz w:val="22"/>
              </w:rPr>
            </w:pPr>
            <w:r w:rsidRPr="0032377A">
              <w:rPr>
                <w:rFonts w:cs="Arial"/>
                <w:sz w:val="22"/>
              </w:rPr>
              <w:t>TENDERING AND CONTRACTING</w:t>
            </w:r>
          </w:p>
        </w:tc>
        <w:tc>
          <w:tcPr>
            <w:tcW w:w="3231" w:type="dxa"/>
            <w:shd w:val="clear" w:color="auto" w:fill="auto"/>
            <w:tcMar>
              <w:top w:w="57" w:type="dxa"/>
              <w:left w:w="113" w:type="dxa"/>
              <w:bottom w:w="57" w:type="dxa"/>
              <w:right w:w="113" w:type="dxa"/>
            </w:tcMar>
          </w:tcPr>
          <w:p w14:paraId="28F90013" w14:textId="77777777" w:rsidR="002B21A8" w:rsidRPr="0032377A" w:rsidRDefault="002B21A8" w:rsidP="002B21A8">
            <w:pPr>
              <w:spacing w:after="120"/>
              <w:rPr>
                <w:rFonts w:cs="Arial"/>
                <w:sz w:val="22"/>
              </w:rPr>
            </w:pPr>
            <w:r w:rsidRPr="0032377A">
              <w:rPr>
                <w:rFonts w:cs="Arial"/>
                <w:sz w:val="22"/>
              </w:rPr>
              <w:t>Contract award more than £1 million (contract life including VAT)</w:t>
            </w:r>
          </w:p>
        </w:tc>
        <w:tc>
          <w:tcPr>
            <w:tcW w:w="1588" w:type="dxa"/>
            <w:shd w:val="clear" w:color="auto" w:fill="auto"/>
            <w:tcMar>
              <w:top w:w="57" w:type="dxa"/>
              <w:left w:w="113" w:type="dxa"/>
              <w:bottom w:w="57" w:type="dxa"/>
              <w:right w:w="113" w:type="dxa"/>
            </w:tcMar>
            <w:vAlign w:val="center"/>
          </w:tcPr>
          <w:p w14:paraId="7384B091"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44769872" w14:textId="77777777" w:rsidR="002B21A8" w:rsidRPr="00AC30CA" w:rsidRDefault="002B21A8" w:rsidP="002B21A8">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14C32B4D"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1E60F34E" w14:textId="77777777" w:rsidR="002B21A8" w:rsidRPr="00AC30CA" w:rsidRDefault="002B21A8" w:rsidP="002B21A8">
            <w:pPr>
              <w:spacing w:after="120"/>
              <w:jc w:val="center"/>
              <w:rPr>
                <w:rFonts w:cs="Arial"/>
                <w:b/>
                <w:sz w:val="56"/>
                <w:szCs w:val="56"/>
              </w:rPr>
            </w:pPr>
          </w:p>
        </w:tc>
        <w:tc>
          <w:tcPr>
            <w:tcW w:w="2410" w:type="dxa"/>
          </w:tcPr>
          <w:p w14:paraId="4D53B2D2" w14:textId="77777777" w:rsidR="002B21A8" w:rsidRPr="0032377A" w:rsidRDefault="002B21A8" w:rsidP="002B21A8">
            <w:pPr>
              <w:spacing w:after="120"/>
              <w:jc w:val="center"/>
              <w:rPr>
                <w:rFonts w:cs="Arial"/>
                <w:b/>
                <w:sz w:val="22"/>
                <w:highlight w:val="yellow"/>
              </w:rPr>
            </w:pPr>
          </w:p>
        </w:tc>
      </w:tr>
      <w:tr w:rsidR="002B21A8" w:rsidRPr="0032377A" w14:paraId="557471DF" w14:textId="66045CC1" w:rsidTr="00BB60E7">
        <w:trPr>
          <w:cantSplit/>
          <w:trHeight w:val="305"/>
        </w:trPr>
        <w:tc>
          <w:tcPr>
            <w:tcW w:w="1855" w:type="dxa"/>
            <w:shd w:val="clear" w:color="auto" w:fill="auto"/>
            <w:tcMar>
              <w:top w:w="57" w:type="dxa"/>
              <w:left w:w="113" w:type="dxa"/>
              <w:bottom w:w="57" w:type="dxa"/>
              <w:right w:w="113" w:type="dxa"/>
            </w:tcMar>
          </w:tcPr>
          <w:p w14:paraId="5B9B2520" w14:textId="77777777" w:rsidR="002B21A8" w:rsidRPr="0032377A" w:rsidRDefault="002B21A8" w:rsidP="002B21A8">
            <w:pPr>
              <w:spacing w:after="120"/>
              <w:jc w:val="center"/>
              <w:rPr>
                <w:rFonts w:cs="Arial"/>
                <w:sz w:val="22"/>
              </w:rPr>
            </w:pPr>
            <w:r w:rsidRPr="0032377A">
              <w:rPr>
                <w:rFonts w:cs="Arial"/>
                <w:sz w:val="22"/>
              </w:rPr>
              <w:t>TENDERING AND CONTRACTING</w:t>
            </w:r>
          </w:p>
        </w:tc>
        <w:tc>
          <w:tcPr>
            <w:tcW w:w="3231" w:type="dxa"/>
            <w:shd w:val="clear" w:color="auto" w:fill="auto"/>
            <w:tcMar>
              <w:top w:w="57" w:type="dxa"/>
              <w:left w:w="113" w:type="dxa"/>
              <w:bottom w:w="57" w:type="dxa"/>
              <w:right w:w="113" w:type="dxa"/>
            </w:tcMar>
          </w:tcPr>
          <w:p w14:paraId="69EC35EF" w14:textId="77777777" w:rsidR="002B21A8" w:rsidRPr="0032377A" w:rsidRDefault="002B21A8" w:rsidP="002B21A8">
            <w:pPr>
              <w:spacing w:after="120"/>
              <w:rPr>
                <w:rFonts w:cs="Arial"/>
                <w:sz w:val="22"/>
              </w:rPr>
            </w:pPr>
            <w:r w:rsidRPr="0032377A">
              <w:rPr>
                <w:rFonts w:cs="Arial"/>
                <w:sz w:val="22"/>
              </w:rPr>
              <w:t>Signing of all contracts up to a value of £1 million (contract life including VAT)</w:t>
            </w:r>
          </w:p>
        </w:tc>
        <w:tc>
          <w:tcPr>
            <w:tcW w:w="1588" w:type="dxa"/>
            <w:shd w:val="clear" w:color="auto" w:fill="auto"/>
            <w:tcMar>
              <w:top w:w="57" w:type="dxa"/>
              <w:left w:w="113" w:type="dxa"/>
              <w:bottom w:w="57" w:type="dxa"/>
              <w:right w:w="113" w:type="dxa"/>
            </w:tcMar>
            <w:vAlign w:val="center"/>
          </w:tcPr>
          <w:p w14:paraId="25DDEE96"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4E16C563" w14:textId="77777777" w:rsidR="002B21A8" w:rsidRPr="00AC30CA" w:rsidRDefault="002B21A8" w:rsidP="002B21A8">
            <w:pPr>
              <w:spacing w:after="120"/>
              <w:jc w:val="center"/>
              <w:rPr>
                <w:rFonts w:ascii="Wingdings 2" w:hAnsi="Wingdings 2" w:cs="Arial"/>
                <w:b/>
                <w:color w:val="92D050"/>
                <w:sz w:val="56"/>
                <w:szCs w:val="56"/>
              </w:rPr>
            </w:pPr>
          </w:p>
        </w:tc>
        <w:tc>
          <w:tcPr>
            <w:tcW w:w="1701" w:type="dxa"/>
            <w:shd w:val="clear" w:color="auto" w:fill="auto"/>
            <w:tcMar>
              <w:top w:w="57" w:type="dxa"/>
              <w:left w:w="113" w:type="dxa"/>
              <w:bottom w:w="57" w:type="dxa"/>
              <w:right w:w="113" w:type="dxa"/>
            </w:tcMar>
            <w:vAlign w:val="center"/>
          </w:tcPr>
          <w:p w14:paraId="5A9F3916"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295DDDD4" w14:textId="77777777" w:rsidR="002B21A8" w:rsidRPr="00AC30CA" w:rsidRDefault="002B21A8" w:rsidP="002B21A8">
            <w:pPr>
              <w:spacing w:after="120"/>
              <w:jc w:val="center"/>
              <w:rPr>
                <w:rFonts w:cs="Arial"/>
                <w:b/>
                <w:sz w:val="56"/>
                <w:szCs w:val="56"/>
              </w:rPr>
            </w:pPr>
            <w:r w:rsidRPr="00AC30CA">
              <w:rPr>
                <w:rFonts w:ascii="Wingdings 2" w:hAnsi="Wingdings 2" w:cs="Arial"/>
                <w:b/>
                <w:color w:val="92D050"/>
                <w:sz w:val="56"/>
                <w:szCs w:val="56"/>
              </w:rPr>
              <w:sym w:font="Wingdings 2" w:char="F050"/>
            </w:r>
          </w:p>
        </w:tc>
        <w:tc>
          <w:tcPr>
            <w:tcW w:w="2410" w:type="dxa"/>
          </w:tcPr>
          <w:p w14:paraId="44002ABD" w14:textId="77777777" w:rsidR="002B21A8" w:rsidRPr="0032377A" w:rsidRDefault="002B21A8" w:rsidP="002B21A8">
            <w:pPr>
              <w:spacing w:after="120"/>
              <w:jc w:val="center"/>
              <w:rPr>
                <w:rFonts w:cs="Arial"/>
                <w:b/>
                <w:sz w:val="22"/>
                <w:highlight w:val="yellow"/>
              </w:rPr>
            </w:pPr>
          </w:p>
        </w:tc>
      </w:tr>
      <w:tr w:rsidR="002B21A8" w:rsidRPr="0032377A" w14:paraId="702D0B14" w14:textId="24DF8DB1" w:rsidTr="00BB60E7">
        <w:trPr>
          <w:cantSplit/>
          <w:trHeight w:val="305"/>
        </w:trPr>
        <w:tc>
          <w:tcPr>
            <w:tcW w:w="1855" w:type="dxa"/>
            <w:shd w:val="clear" w:color="auto" w:fill="auto"/>
            <w:tcMar>
              <w:top w:w="57" w:type="dxa"/>
              <w:left w:w="113" w:type="dxa"/>
              <w:bottom w:w="57" w:type="dxa"/>
              <w:right w:w="113" w:type="dxa"/>
            </w:tcMar>
          </w:tcPr>
          <w:p w14:paraId="6F41505A" w14:textId="77777777" w:rsidR="002B21A8" w:rsidRPr="0032377A" w:rsidRDefault="002B21A8" w:rsidP="002B21A8">
            <w:pPr>
              <w:spacing w:after="120"/>
              <w:jc w:val="center"/>
              <w:rPr>
                <w:rFonts w:cs="Arial"/>
                <w:sz w:val="22"/>
              </w:rPr>
            </w:pPr>
            <w:r w:rsidRPr="0032377A">
              <w:rPr>
                <w:rFonts w:cs="Arial"/>
                <w:sz w:val="22"/>
              </w:rPr>
              <w:lastRenderedPageBreak/>
              <w:t>TENDERING AND CONTRACTING</w:t>
            </w:r>
          </w:p>
        </w:tc>
        <w:tc>
          <w:tcPr>
            <w:tcW w:w="3231" w:type="dxa"/>
            <w:shd w:val="clear" w:color="auto" w:fill="auto"/>
            <w:tcMar>
              <w:top w:w="57" w:type="dxa"/>
              <w:left w:w="113" w:type="dxa"/>
              <w:bottom w:w="57" w:type="dxa"/>
              <w:right w:w="113" w:type="dxa"/>
            </w:tcMar>
          </w:tcPr>
          <w:p w14:paraId="37B46C74" w14:textId="77777777" w:rsidR="002B21A8" w:rsidRPr="0032377A" w:rsidRDefault="002B21A8" w:rsidP="002B21A8">
            <w:pPr>
              <w:spacing w:after="120"/>
              <w:rPr>
                <w:rFonts w:cs="Arial"/>
                <w:sz w:val="22"/>
              </w:rPr>
            </w:pPr>
            <w:r w:rsidRPr="0032377A">
              <w:rPr>
                <w:rFonts w:cs="Arial"/>
                <w:sz w:val="22"/>
              </w:rPr>
              <w:t>Signing of all contracts over £1 million (contract life including VAT) : Chief Executive and Chief Finance Officer at the direction of the governing body</w:t>
            </w:r>
          </w:p>
        </w:tc>
        <w:tc>
          <w:tcPr>
            <w:tcW w:w="1588" w:type="dxa"/>
            <w:shd w:val="clear" w:color="auto" w:fill="auto"/>
            <w:tcMar>
              <w:top w:w="57" w:type="dxa"/>
              <w:left w:w="113" w:type="dxa"/>
              <w:bottom w:w="57" w:type="dxa"/>
              <w:right w:w="113" w:type="dxa"/>
            </w:tcMar>
            <w:vAlign w:val="center"/>
          </w:tcPr>
          <w:p w14:paraId="1FB17D60"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7723A08A" w14:textId="77777777" w:rsidR="002B21A8" w:rsidRPr="00AC30CA" w:rsidRDefault="002B21A8" w:rsidP="002B21A8">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2CD2D814"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2FB83A2E" w14:textId="77777777" w:rsidR="002B21A8" w:rsidRPr="00AC30CA" w:rsidRDefault="002B21A8" w:rsidP="002B21A8">
            <w:pPr>
              <w:spacing w:after="120"/>
              <w:jc w:val="center"/>
              <w:rPr>
                <w:rFonts w:cs="Arial"/>
                <w:b/>
                <w:sz w:val="56"/>
                <w:szCs w:val="56"/>
              </w:rPr>
            </w:pPr>
          </w:p>
        </w:tc>
        <w:tc>
          <w:tcPr>
            <w:tcW w:w="2410" w:type="dxa"/>
          </w:tcPr>
          <w:p w14:paraId="1B679788" w14:textId="77777777" w:rsidR="002B21A8" w:rsidRPr="0032377A" w:rsidRDefault="002B21A8" w:rsidP="002B21A8">
            <w:pPr>
              <w:spacing w:after="120"/>
              <w:jc w:val="center"/>
              <w:rPr>
                <w:rFonts w:cs="Arial"/>
                <w:b/>
                <w:sz w:val="22"/>
                <w:highlight w:val="yellow"/>
              </w:rPr>
            </w:pPr>
          </w:p>
        </w:tc>
      </w:tr>
      <w:tr w:rsidR="002B21A8" w:rsidRPr="0032377A" w14:paraId="506E4386" w14:textId="7CD54A15" w:rsidTr="00BB60E7">
        <w:trPr>
          <w:cantSplit/>
          <w:trHeight w:val="305"/>
        </w:trPr>
        <w:tc>
          <w:tcPr>
            <w:tcW w:w="1855" w:type="dxa"/>
            <w:shd w:val="clear" w:color="auto" w:fill="auto"/>
            <w:tcMar>
              <w:top w:w="57" w:type="dxa"/>
              <w:left w:w="113" w:type="dxa"/>
              <w:bottom w:w="57" w:type="dxa"/>
              <w:right w:w="113" w:type="dxa"/>
            </w:tcMar>
          </w:tcPr>
          <w:p w14:paraId="0B0EF3D5" w14:textId="77777777" w:rsidR="002B21A8" w:rsidRPr="0032377A" w:rsidRDefault="002B21A8" w:rsidP="002B21A8">
            <w:pPr>
              <w:spacing w:after="120"/>
              <w:jc w:val="center"/>
              <w:rPr>
                <w:rFonts w:cs="Arial"/>
                <w:sz w:val="22"/>
              </w:rPr>
            </w:pPr>
            <w:r w:rsidRPr="0032377A">
              <w:rPr>
                <w:rFonts w:cs="Arial"/>
                <w:sz w:val="22"/>
              </w:rPr>
              <w:t>PARTNERSHIP WORKING</w:t>
            </w:r>
          </w:p>
        </w:tc>
        <w:tc>
          <w:tcPr>
            <w:tcW w:w="3231" w:type="dxa"/>
            <w:shd w:val="clear" w:color="auto" w:fill="auto"/>
            <w:tcMar>
              <w:top w:w="57" w:type="dxa"/>
              <w:left w:w="113" w:type="dxa"/>
              <w:bottom w:w="57" w:type="dxa"/>
              <w:right w:w="113" w:type="dxa"/>
            </w:tcMar>
          </w:tcPr>
          <w:p w14:paraId="57ACE5B4" w14:textId="77777777" w:rsidR="002B21A8" w:rsidRPr="0032377A" w:rsidRDefault="002B21A8" w:rsidP="002B21A8">
            <w:pPr>
              <w:spacing w:after="120"/>
              <w:rPr>
                <w:rFonts w:cs="Arial"/>
                <w:sz w:val="22"/>
              </w:rPr>
            </w:pPr>
            <w:r w:rsidRPr="0032377A">
              <w:rPr>
                <w:rFonts w:cs="Arial"/>
                <w:sz w:val="22"/>
              </w:rPr>
              <w:t>Approve decisions that members or employees of the CCG participating in joint arrangements on behalf of the CGG can make. Such delegated decisions must be disclosed in this scheme of reservation and delegation.</w:t>
            </w:r>
          </w:p>
        </w:tc>
        <w:tc>
          <w:tcPr>
            <w:tcW w:w="1588" w:type="dxa"/>
            <w:shd w:val="clear" w:color="auto" w:fill="auto"/>
            <w:tcMar>
              <w:top w:w="57" w:type="dxa"/>
              <w:left w:w="113" w:type="dxa"/>
              <w:bottom w:w="57" w:type="dxa"/>
              <w:right w:w="113" w:type="dxa"/>
            </w:tcMar>
            <w:vAlign w:val="center"/>
          </w:tcPr>
          <w:p w14:paraId="1EF5147E"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3B1FE10B"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51093079"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689564C0" w14:textId="77777777" w:rsidR="002B21A8" w:rsidRPr="00AC30CA" w:rsidRDefault="002B21A8" w:rsidP="002B21A8">
            <w:pPr>
              <w:spacing w:after="120"/>
              <w:jc w:val="center"/>
              <w:rPr>
                <w:rFonts w:cs="Arial"/>
                <w:b/>
                <w:sz w:val="56"/>
                <w:szCs w:val="56"/>
              </w:rPr>
            </w:pPr>
          </w:p>
        </w:tc>
        <w:tc>
          <w:tcPr>
            <w:tcW w:w="2410" w:type="dxa"/>
          </w:tcPr>
          <w:p w14:paraId="2F14EA53" w14:textId="77777777" w:rsidR="002B21A8" w:rsidRPr="0032377A" w:rsidRDefault="002B21A8" w:rsidP="002B21A8">
            <w:pPr>
              <w:spacing w:after="120"/>
              <w:jc w:val="center"/>
              <w:rPr>
                <w:rFonts w:cs="Arial"/>
                <w:b/>
                <w:sz w:val="22"/>
              </w:rPr>
            </w:pPr>
          </w:p>
        </w:tc>
      </w:tr>
      <w:tr w:rsidR="002B21A8" w:rsidRPr="0032377A" w14:paraId="70EF7646" w14:textId="054857A6" w:rsidTr="00BB60E7">
        <w:trPr>
          <w:cantSplit/>
          <w:trHeight w:val="305"/>
        </w:trPr>
        <w:tc>
          <w:tcPr>
            <w:tcW w:w="1855" w:type="dxa"/>
            <w:shd w:val="clear" w:color="auto" w:fill="auto"/>
            <w:tcMar>
              <w:top w:w="57" w:type="dxa"/>
              <w:left w:w="113" w:type="dxa"/>
              <w:bottom w:w="57" w:type="dxa"/>
              <w:right w:w="113" w:type="dxa"/>
            </w:tcMar>
          </w:tcPr>
          <w:p w14:paraId="31214F8F" w14:textId="77777777" w:rsidR="002B21A8" w:rsidRPr="0032377A" w:rsidRDefault="002B21A8" w:rsidP="002B21A8">
            <w:pPr>
              <w:spacing w:after="120"/>
              <w:jc w:val="center"/>
              <w:rPr>
                <w:rFonts w:cs="Arial"/>
                <w:sz w:val="22"/>
              </w:rPr>
            </w:pPr>
            <w:r w:rsidRPr="0032377A">
              <w:rPr>
                <w:rFonts w:cs="Arial"/>
                <w:sz w:val="22"/>
              </w:rPr>
              <w:lastRenderedPageBreak/>
              <w:t>COMMISSIONING AND CONTRACTING FOR CLINICAL SERVICES</w:t>
            </w:r>
          </w:p>
        </w:tc>
        <w:tc>
          <w:tcPr>
            <w:tcW w:w="3231" w:type="dxa"/>
            <w:shd w:val="clear" w:color="auto" w:fill="auto"/>
            <w:tcMar>
              <w:top w:w="57" w:type="dxa"/>
              <w:left w:w="113" w:type="dxa"/>
              <w:bottom w:w="57" w:type="dxa"/>
              <w:right w:w="113" w:type="dxa"/>
            </w:tcMar>
          </w:tcPr>
          <w:p w14:paraId="65F5FFA8" w14:textId="77777777" w:rsidR="002B21A8" w:rsidRPr="0032377A" w:rsidRDefault="002B21A8" w:rsidP="002B21A8">
            <w:pPr>
              <w:spacing w:after="120"/>
              <w:rPr>
                <w:rFonts w:cs="Arial"/>
                <w:sz w:val="22"/>
              </w:rPr>
            </w:pPr>
            <w:r w:rsidRPr="0032377A">
              <w:rPr>
                <w:rFonts w:cs="Arial"/>
                <w:sz w:val="22"/>
              </w:rPr>
              <w:t>Approval of the arrangements for discharging the CCG’s statutory duties associated with its commissioning functions, including but not limited to promoting the involvement of each patient, patient choice, reducing inequalities, improvement in the quality of services, obtaining appropriate advice and public engagement and consultation.</w:t>
            </w:r>
          </w:p>
        </w:tc>
        <w:tc>
          <w:tcPr>
            <w:tcW w:w="1588" w:type="dxa"/>
            <w:shd w:val="clear" w:color="auto" w:fill="auto"/>
            <w:tcMar>
              <w:top w:w="57" w:type="dxa"/>
              <w:left w:w="113" w:type="dxa"/>
              <w:bottom w:w="57" w:type="dxa"/>
              <w:right w:w="113" w:type="dxa"/>
            </w:tcMar>
            <w:vAlign w:val="center"/>
          </w:tcPr>
          <w:p w14:paraId="295DC0A6" w14:textId="77777777" w:rsidR="002B21A8" w:rsidRPr="00AC30CA" w:rsidRDefault="002B21A8" w:rsidP="002B21A8">
            <w:pPr>
              <w:spacing w:after="120"/>
              <w:jc w:val="center"/>
              <w:rPr>
                <w:rFonts w:ascii="Wingdings 2" w:hAnsi="Wingdings 2" w:cs="Arial"/>
                <w:sz w:val="56"/>
                <w:szCs w:val="56"/>
              </w:rPr>
            </w:pPr>
          </w:p>
        </w:tc>
        <w:tc>
          <w:tcPr>
            <w:tcW w:w="1843" w:type="dxa"/>
            <w:shd w:val="clear" w:color="auto" w:fill="auto"/>
            <w:tcMar>
              <w:top w:w="57" w:type="dxa"/>
              <w:left w:w="113" w:type="dxa"/>
              <w:bottom w:w="57" w:type="dxa"/>
              <w:right w:w="113" w:type="dxa"/>
            </w:tcMar>
            <w:vAlign w:val="center"/>
          </w:tcPr>
          <w:p w14:paraId="0CB47A5F"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02C74EBB"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33240299" w14:textId="77777777" w:rsidR="002B21A8" w:rsidRPr="00AC30CA" w:rsidRDefault="002B21A8" w:rsidP="002B21A8">
            <w:pPr>
              <w:spacing w:after="120"/>
              <w:jc w:val="center"/>
              <w:rPr>
                <w:rFonts w:cs="Arial"/>
                <w:b/>
                <w:sz w:val="56"/>
                <w:szCs w:val="56"/>
              </w:rPr>
            </w:pPr>
          </w:p>
        </w:tc>
        <w:tc>
          <w:tcPr>
            <w:tcW w:w="2410" w:type="dxa"/>
          </w:tcPr>
          <w:p w14:paraId="7FD38703" w14:textId="77777777" w:rsidR="002B21A8" w:rsidRPr="0032377A" w:rsidRDefault="002B21A8" w:rsidP="002B21A8">
            <w:pPr>
              <w:spacing w:after="120"/>
              <w:jc w:val="center"/>
              <w:rPr>
                <w:rFonts w:cs="Arial"/>
                <w:b/>
                <w:sz w:val="22"/>
              </w:rPr>
            </w:pPr>
          </w:p>
        </w:tc>
      </w:tr>
      <w:tr w:rsidR="002B21A8" w:rsidRPr="0032377A" w14:paraId="2BC8AD0E" w14:textId="03039C53" w:rsidTr="00BB60E7">
        <w:trPr>
          <w:cantSplit/>
          <w:trHeight w:val="305"/>
        </w:trPr>
        <w:tc>
          <w:tcPr>
            <w:tcW w:w="1855" w:type="dxa"/>
            <w:shd w:val="clear" w:color="auto" w:fill="auto"/>
            <w:tcMar>
              <w:top w:w="57" w:type="dxa"/>
              <w:left w:w="113" w:type="dxa"/>
              <w:bottom w:w="57" w:type="dxa"/>
              <w:right w:w="113" w:type="dxa"/>
            </w:tcMar>
          </w:tcPr>
          <w:p w14:paraId="2D9942C2" w14:textId="77777777" w:rsidR="002B21A8" w:rsidRPr="0032377A" w:rsidRDefault="002B21A8" w:rsidP="002B21A8">
            <w:pPr>
              <w:spacing w:after="120"/>
              <w:jc w:val="center"/>
              <w:rPr>
                <w:rFonts w:cs="Arial"/>
                <w:sz w:val="22"/>
              </w:rPr>
            </w:pPr>
            <w:r w:rsidRPr="0032377A">
              <w:rPr>
                <w:rFonts w:cs="Arial"/>
                <w:sz w:val="22"/>
              </w:rPr>
              <w:t>COMMISSIONING AND CONTRACTING FOR CLINICAL SERVICES</w:t>
            </w:r>
          </w:p>
        </w:tc>
        <w:tc>
          <w:tcPr>
            <w:tcW w:w="3231" w:type="dxa"/>
            <w:shd w:val="clear" w:color="auto" w:fill="auto"/>
            <w:tcMar>
              <w:top w:w="57" w:type="dxa"/>
              <w:left w:w="113" w:type="dxa"/>
              <w:bottom w:w="57" w:type="dxa"/>
              <w:right w:w="113" w:type="dxa"/>
            </w:tcMar>
          </w:tcPr>
          <w:p w14:paraId="6BA2D288" w14:textId="77777777" w:rsidR="002B21A8" w:rsidRPr="0032377A" w:rsidRDefault="002B21A8" w:rsidP="002B21A8">
            <w:pPr>
              <w:spacing w:after="120"/>
              <w:rPr>
                <w:rFonts w:cs="Arial"/>
                <w:b/>
                <w:sz w:val="22"/>
              </w:rPr>
            </w:pPr>
            <w:r w:rsidRPr="0032377A">
              <w:rPr>
                <w:rFonts w:cs="Arial"/>
                <w:sz w:val="22"/>
              </w:rPr>
              <w:t>Approve arrangements for co-ordinating the commissioning of services with other groups and or with the local authority(</w:t>
            </w:r>
            <w:proofErr w:type="spellStart"/>
            <w:r w:rsidRPr="0032377A">
              <w:rPr>
                <w:rFonts w:cs="Arial"/>
                <w:sz w:val="22"/>
              </w:rPr>
              <w:t>ies</w:t>
            </w:r>
            <w:proofErr w:type="spellEnd"/>
            <w:r w:rsidRPr="0032377A">
              <w:rPr>
                <w:rFonts w:cs="Arial"/>
                <w:sz w:val="22"/>
              </w:rPr>
              <w:t>), where appropriate.</w:t>
            </w:r>
          </w:p>
        </w:tc>
        <w:tc>
          <w:tcPr>
            <w:tcW w:w="1588" w:type="dxa"/>
            <w:shd w:val="clear" w:color="auto" w:fill="auto"/>
            <w:tcMar>
              <w:top w:w="57" w:type="dxa"/>
              <w:left w:w="113" w:type="dxa"/>
              <w:bottom w:w="57" w:type="dxa"/>
              <w:right w:w="113" w:type="dxa"/>
            </w:tcMar>
            <w:vAlign w:val="center"/>
          </w:tcPr>
          <w:p w14:paraId="6073A53D" w14:textId="77777777" w:rsidR="002B21A8" w:rsidRPr="0032377A" w:rsidRDefault="002B21A8" w:rsidP="002B21A8">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4F96FC7C"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6E610D64"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1C4BA832" w14:textId="77777777" w:rsidR="002B21A8" w:rsidRPr="0032377A" w:rsidRDefault="002B21A8" w:rsidP="002B21A8">
            <w:pPr>
              <w:spacing w:after="120"/>
              <w:jc w:val="center"/>
              <w:rPr>
                <w:rFonts w:cs="Arial"/>
                <w:b/>
                <w:sz w:val="22"/>
              </w:rPr>
            </w:pPr>
          </w:p>
        </w:tc>
        <w:tc>
          <w:tcPr>
            <w:tcW w:w="2410" w:type="dxa"/>
          </w:tcPr>
          <w:p w14:paraId="5DD0BBFC" w14:textId="77777777" w:rsidR="002B21A8" w:rsidRPr="0032377A" w:rsidRDefault="002B21A8" w:rsidP="002B21A8">
            <w:pPr>
              <w:spacing w:after="120"/>
              <w:jc w:val="center"/>
              <w:rPr>
                <w:rFonts w:cs="Arial"/>
                <w:b/>
                <w:sz w:val="22"/>
              </w:rPr>
            </w:pPr>
          </w:p>
        </w:tc>
      </w:tr>
      <w:tr w:rsidR="0027556F" w:rsidRPr="0032377A" w14:paraId="4F426391" w14:textId="77777777" w:rsidTr="00CE2FCB">
        <w:trPr>
          <w:cantSplit/>
          <w:trHeight w:val="305"/>
        </w:trPr>
        <w:tc>
          <w:tcPr>
            <w:tcW w:w="1855" w:type="dxa"/>
            <w:shd w:val="clear" w:color="auto" w:fill="auto"/>
            <w:tcMar>
              <w:top w:w="57" w:type="dxa"/>
              <w:left w:w="113" w:type="dxa"/>
              <w:bottom w:w="57" w:type="dxa"/>
              <w:right w:w="113" w:type="dxa"/>
            </w:tcMar>
          </w:tcPr>
          <w:p w14:paraId="3CAC77F8" w14:textId="77777777" w:rsidR="0027556F" w:rsidRPr="0032377A" w:rsidRDefault="0027556F" w:rsidP="00CE2FCB">
            <w:pPr>
              <w:spacing w:after="120"/>
              <w:jc w:val="center"/>
              <w:rPr>
                <w:rFonts w:cs="Arial"/>
                <w:sz w:val="22"/>
              </w:rPr>
            </w:pPr>
            <w:r w:rsidRPr="0032377A">
              <w:rPr>
                <w:rFonts w:cs="Arial"/>
                <w:sz w:val="22"/>
              </w:rPr>
              <w:lastRenderedPageBreak/>
              <w:t>COMMISSIONING AND CONTRACTING FOR CLINICAL SERVICES</w:t>
            </w:r>
          </w:p>
        </w:tc>
        <w:tc>
          <w:tcPr>
            <w:tcW w:w="3231" w:type="dxa"/>
            <w:shd w:val="clear" w:color="auto" w:fill="auto"/>
            <w:tcMar>
              <w:top w:w="57" w:type="dxa"/>
              <w:left w:w="113" w:type="dxa"/>
              <w:bottom w:w="57" w:type="dxa"/>
              <w:right w:w="113" w:type="dxa"/>
            </w:tcMar>
          </w:tcPr>
          <w:p w14:paraId="3F8337AA" w14:textId="77777777" w:rsidR="0027556F" w:rsidRPr="0032377A" w:rsidRDefault="0027556F" w:rsidP="00CE2FCB">
            <w:pPr>
              <w:spacing w:after="120"/>
              <w:rPr>
                <w:rFonts w:cs="Arial"/>
                <w:sz w:val="22"/>
              </w:rPr>
            </w:pPr>
            <w:r>
              <w:rPr>
                <w:rFonts w:cs="Arial"/>
                <w:sz w:val="22"/>
              </w:rPr>
              <w:t>Approve arrangements for supporting NHS England in discharging its responsibilities in relation to securing continuous improvement in quality and patient outcomes</w:t>
            </w:r>
          </w:p>
        </w:tc>
        <w:tc>
          <w:tcPr>
            <w:tcW w:w="1588" w:type="dxa"/>
            <w:shd w:val="clear" w:color="auto" w:fill="auto"/>
            <w:tcMar>
              <w:top w:w="57" w:type="dxa"/>
              <w:left w:w="113" w:type="dxa"/>
              <w:bottom w:w="57" w:type="dxa"/>
              <w:right w:w="113" w:type="dxa"/>
            </w:tcMar>
            <w:vAlign w:val="center"/>
          </w:tcPr>
          <w:p w14:paraId="27FB550B" w14:textId="77777777" w:rsidR="0027556F" w:rsidRPr="0032377A" w:rsidRDefault="0027556F" w:rsidP="00CE2FC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6FFA4A21" w14:textId="77777777" w:rsidR="0027556F" w:rsidRPr="00AC30CA" w:rsidRDefault="0027556F" w:rsidP="00CE2FCB">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6FFACA99" w14:textId="77777777" w:rsidR="0027556F" w:rsidRPr="00AC30CA" w:rsidRDefault="0027556F" w:rsidP="00CE2FCB">
            <w:pPr>
              <w:tabs>
                <w:tab w:val="left" w:pos="-1440"/>
                <w:tab w:val="left" w:pos="-720"/>
                <w:tab w:val="left" w:pos="720"/>
                <w:tab w:val="left" w:pos="1517"/>
                <w:tab w:val="left" w:pos="2160"/>
              </w:tabs>
              <w:suppressAutoHyphens/>
              <w:spacing w:after="120"/>
              <w:jc w:val="center"/>
              <w:rPr>
                <w:rFonts w:ascii="Wingdings 2" w:hAnsi="Wingdings 2" w:cs="Arial"/>
                <w:b/>
                <w:color w:val="92D050"/>
                <w:sz w:val="56"/>
                <w:szCs w:val="56"/>
              </w:rPr>
            </w:pPr>
          </w:p>
        </w:tc>
        <w:tc>
          <w:tcPr>
            <w:tcW w:w="1134" w:type="dxa"/>
            <w:shd w:val="clear" w:color="auto" w:fill="auto"/>
            <w:tcMar>
              <w:top w:w="57" w:type="dxa"/>
              <w:left w:w="113" w:type="dxa"/>
              <w:bottom w:w="57" w:type="dxa"/>
              <w:right w:w="113" w:type="dxa"/>
            </w:tcMar>
            <w:vAlign w:val="center"/>
          </w:tcPr>
          <w:p w14:paraId="033B3E1B" w14:textId="77777777" w:rsidR="0027556F" w:rsidRPr="0032377A" w:rsidRDefault="0027556F" w:rsidP="00CE2FCB">
            <w:pPr>
              <w:spacing w:after="120"/>
              <w:jc w:val="center"/>
              <w:rPr>
                <w:rFonts w:cs="Arial"/>
                <w:b/>
                <w:sz w:val="22"/>
              </w:rPr>
            </w:pPr>
          </w:p>
        </w:tc>
        <w:tc>
          <w:tcPr>
            <w:tcW w:w="2410" w:type="dxa"/>
          </w:tcPr>
          <w:p w14:paraId="12CA424A" w14:textId="77777777" w:rsidR="0027556F" w:rsidRDefault="0027556F" w:rsidP="00CE2FCB">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p w14:paraId="745DD85D" w14:textId="77777777" w:rsidR="0027556F" w:rsidRPr="0027556F" w:rsidRDefault="0027556F" w:rsidP="00CE2FCB">
            <w:pPr>
              <w:spacing w:after="120"/>
              <w:jc w:val="center"/>
              <w:rPr>
                <w:rFonts w:cs="Arial"/>
                <w:sz w:val="22"/>
              </w:rPr>
            </w:pPr>
            <w:r w:rsidRPr="0027556F">
              <w:rPr>
                <w:rFonts w:cs="Arial"/>
                <w:sz w:val="22"/>
              </w:rPr>
              <w:t>Primary Care Commissioning Committee</w:t>
            </w:r>
          </w:p>
        </w:tc>
      </w:tr>
      <w:tr w:rsidR="0027556F" w:rsidRPr="0032377A" w14:paraId="1CF5D196" w14:textId="77777777" w:rsidTr="00CE2FCB">
        <w:trPr>
          <w:cantSplit/>
          <w:trHeight w:val="305"/>
        </w:trPr>
        <w:tc>
          <w:tcPr>
            <w:tcW w:w="1855" w:type="dxa"/>
            <w:shd w:val="clear" w:color="auto" w:fill="auto"/>
            <w:tcMar>
              <w:top w:w="57" w:type="dxa"/>
              <w:left w:w="113" w:type="dxa"/>
              <w:bottom w:w="57" w:type="dxa"/>
              <w:right w:w="113" w:type="dxa"/>
            </w:tcMar>
          </w:tcPr>
          <w:p w14:paraId="40F28E36" w14:textId="77777777" w:rsidR="0027556F" w:rsidRDefault="0027556F" w:rsidP="00CE2FCB">
            <w:pPr>
              <w:spacing w:after="120"/>
              <w:jc w:val="center"/>
              <w:rPr>
                <w:rFonts w:cs="Arial"/>
                <w:sz w:val="22"/>
              </w:rPr>
            </w:pPr>
            <w:r w:rsidRPr="0032377A">
              <w:rPr>
                <w:rFonts w:cs="Arial"/>
                <w:sz w:val="22"/>
              </w:rPr>
              <w:lastRenderedPageBreak/>
              <w:t>COMMISSIONING AND CONTRACTING FOR CLINICAL SERVICES</w:t>
            </w:r>
          </w:p>
        </w:tc>
        <w:tc>
          <w:tcPr>
            <w:tcW w:w="3231" w:type="dxa"/>
            <w:shd w:val="clear" w:color="auto" w:fill="auto"/>
            <w:tcMar>
              <w:top w:w="57" w:type="dxa"/>
              <w:left w:w="113" w:type="dxa"/>
              <w:bottom w:w="57" w:type="dxa"/>
              <w:right w:w="113" w:type="dxa"/>
            </w:tcMar>
          </w:tcPr>
          <w:p w14:paraId="344693F8" w14:textId="1960D594" w:rsidR="0027556F" w:rsidRDefault="00A45308" w:rsidP="00CE2FCB">
            <w:pPr>
              <w:spacing w:after="120"/>
              <w:rPr>
                <w:rFonts w:cs="Arial"/>
                <w:sz w:val="22"/>
              </w:rPr>
            </w:pPr>
            <w:r>
              <w:rPr>
                <w:rFonts w:cs="Arial"/>
                <w:sz w:val="22"/>
              </w:rPr>
              <w:t>The review, planning and p</w:t>
            </w:r>
            <w:r w:rsidR="0027556F">
              <w:rPr>
                <w:rFonts w:cs="Arial"/>
                <w:sz w:val="22"/>
              </w:rPr>
              <w:t>rocurement of primary care services under co-commissioning arrangements:</w:t>
            </w:r>
          </w:p>
          <w:p w14:paraId="12A76F95" w14:textId="77777777" w:rsidR="0027556F" w:rsidRPr="0027556F" w:rsidRDefault="0027556F" w:rsidP="00CE2FCB">
            <w:pPr>
              <w:pStyle w:val="ListParagraph"/>
              <w:numPr>
                <w:ilvl w:val="0"/>
                <w:numId w:val="48"/>
              </w:numPr>
              <w:spacing w:after="120"/>
              <w:rPr>
                <w:rFonts w:cs="Arial"/>
                <w:sz w:val="22"/>
              </w:rPr>
            </w:pPr>
            <w:r>
              <w:rPr>
                <w:rFonts w:cs="Arial"/>
                <w:sz w:val="22"/>
              </w:rPr>
              <w:t>T</w:t>
            </w:r>
            <w:r w:rsidRPr="0027556F">
              <w:rPr>
                <w:rFonts w:cs="Arial"/>
                <w:sz w:val="22"/>
              </w:rPr>
              <w:t>he award of GMS, PMS and APMS contracts. This includes the design of PMS and APMS contracts and monitoring of contracts</w:t>
            </w:r>
          </w:p>
          <w:p w14:paraId="08C0DF80" w14:textId="11FE6B50" w:rsidR="00A45308" w:rsidRDefault="00A45308" w:rsidP="00CE2FCB">
            <w:pPr>
              <w:pStyle w:val="ListParagraph"/>
              <w:numPr>
                <w:ilvl w:val="0"/>
                <w:numId w:val="48"/>
              </w:numPr>
              <w:spacing w:after="120"/>
              <w:rPr>
                <w:rFonts w:cs="Arial"/>
                <w:sz w:val="22"/>
              </w:rPr>
            </w:pPr>
            <w:r>
              <w:rPr>
                <w:rFonts w:cs="Arial"/>
                <w:sz w:val="22"/>
              </w:rPr>
              <w:t>Taking contractual action such as issuing branch/remedial notices</w:t>
            </w:r>
          </w:p>
          <w:p w14:paraId="6867A710" w14:textId="0697A689" w:rsidR="00A45308" w:rsidRDefault="00A45308" w:rsidP="00CE2FCB">
            <w:pPr>
              <w:pStyle w:val="ListParagraph"/>
              <w:numPr>
                <w:ilvl w:val="0"/>
                <w:numId w:val="48"/>
              </w:numPr>
              <w:spacing w:after="120"/>
              <w:rPr>
                <w:rFonts w:cs="Arial"/>
                <w:sz w:val="22"/>
              </w:rPr>
            </w:pPr>
            <w:r>
              <w:rPr>
                <w:rFonts w:cs="Arial"/>
                <w:sz w:val="22"/>
              </w:rPr>
              <w:t xml:space="preserve">Removing a contract </w:t>
            </w:r>
          </w:p>
          <w:p w14:paraId="3C705C7A" w14:textId="7B586252" w:rsidR="0027556F" w:rsidRPr="0027556F" w:rsidRDefault="0027556F" w:rsidP="00CE2FCB">
            <w:pPr>
              <w:pStyle w:val="ListParagraph"/>
              <w:numPr>
                <w:ilvl w:val="0"/>
                <w:numId w:val="48"/>
              </w:numPr>
              <w:spacing w:after="120"/>
              <w:rPr>
                <w:rFonts w:cs="Arial"/>
                <w:sz w:val="22"/>
              </w:rPr>
            </w:pPr>
            <w:r w:rsidRPr="0027556F">
              <w:rPr>
                <w:rFonts w:cs="Arial"/>
                <w:sz w:val="22"/>
              </w:rPr>
              <w:t xml:space="preserve">Locally defined and designated Enhanced Services </w:t>
            </w:r>
          </w:p>
          <w:p w14:paraId="3D989ABF" w14:textId="6727B27E" w:rsidR="0027556F" w:rsidRPr="0027556F" w:rsidRDefault="0027556F" w:rsidP="00CE2FCB">
            <w:pPr>
              <w:pStyle w:val="ListParagraph"/>
              <w:numPr>
                <w:ilvl w:val="0"/>
                <w:numId w:val="48"/>
              </w:numPr>
              <w:spacing w:after="120"/>
              <w:rPr>
                <w:rFonts w:cs="Arial"/>
                <w:sz w:val="22"/>
              </w:rPr>
            </w:pPr>
            <w:r w:rsidRPr="0027556F">
              <w:rPr>
                <w:rFonts w:cs="Arial"/>
                <w:sz w:val="22"/>
              </w:rPr>
              <w:t xml:space="preserve">Making Decisions regarding local incentive schemes </w:t>
            </w:r>
            <w:r w:rsidR="00A45308">
              <w:rPr>
                <w:rFonts w:cs="Arial"/>
                <w:sz w:val="22"/>
              </w:rPr>
              <w:t xml:space="preserve">including the management and administration of the </w:t>
            </w:r>
            <w:r w:rsidRPr="0027556F">
              <w:rPr>
                <w:rFonts w:cs="Arial"/>
                <w:sz w:val="22"/>
              </w:rPr>
              <w:t xml:space="preserve">Quality Outcomes framework </w:t>
            </w:r>
          </w:p>
          <w:p w14:paraId="227576D7" w14:textId="02DC8A00" w:rsidR="0027556F" w:rsidRDefault="0027556F" w:rsidP="00CE2FCB">
            <w:pPr>
              <w:pStyle w:val="ListParagraph"/>
              <w:numPr>
                <w:ilvl w:val="0"/>
                <w:numId w:val="48"/>
              </w:numPr>
              <w:spacing w:after="120"/>
              <w:rPr>
                <w:rFonts w:cs="Arial"/>
                <w:sz w:val="22"/>
              </w:rPr>
            </w:pPr>
            <w:r w:rsidRPr="0027556F">
              <w:rPr>
                <w:rFonts w:cs="Arial"/>
                <w:sz w:val="22"/>
              </w:rPr>
              <w:t xml:space="preserve">Procurement of new practice provision </w:t>
            </w:r>
          </w:p>
          <w:p w14:paraId="61A6C643" w14:textId="18F3B0B7" w:rsidR="00A45308" w:rsidRDefault="00A45308" w:rsidP="00CE2FCB">
            <w:pPr>
              <w:pStyle w:val="ListParagraph"/>
              <w:numPr>
                <w:ilvl w:val="0"/>
                <w:numId w:val="48"/>
              </w:numPr>
              <w:spacing w:after="120"/>
              <w:rPr>
                <w:rFonts w:cs="Arial"/>
                <w:sz w:val="22"/>
              </w:rPr>
            </w:pPr>
            <w:r>
              <w:rPr>
                <w:rFonts w:cs="Arial"/>
                <w:sz w:val="22"/>
              </w:rPr>
              <w:t xml:space="preserve">Approval and management of list dispersal </w:t>
            </w:r>
          </w:p>
          <w:p w14:paraId="57CF2CBA" w14:textId="28641886" w:rsidR="00A45308" w:rsidRPr="0027556F" w:rsidRDefault="00A45308" w:rsidP="00CE2FCB">
            <w:pPr>
              <w:pStyle w:val="ListParagraph"/>
              <w:numPr>
                <w:ilvl w:val="0"/>
                <w:numId w:val="48"/>
              </w:numPr>
              <w:spacing w:after="120"/>
              <w:rPr>
                <w:rFonts w:cs="Arial"/>
                <w:sz w:val="22"/>
              </w:rPr>
            </w:pPr>
            <w:r>
              <w:rPr>
                <w:rFonts w:cs="Arial"/>
                <w:sz w:val="22"/>
              </w:rPr>
              <w:lastRenderedPageBreak/>
              <w:t>Approving practice mergers</w:t>
            </w:r>
          </w:p>
          <w:p w14:paraId="0F5CEDB3" w14:textId="5C883884" w:rsidR="0027556F" w:rsidRPr="00A45308" w:rsidRDefault="0027556F" w:rsidP="00A45308">
            <w:pPr>
              <w:pStyle w:val="ListParagraph"/>
              <w:numPr>
                <w:ilvl w:val="0"/>
                <w:numId w:val="48"/>
              </w:numPr>
              <w:spacing w:after="120"/>
              <w:rPr>
                <w:rFonts w:cs="Arial"/>
                <w:sz w:val="22"/>
              </w:rPr>
            </w:pPr>
            <w:r w:rsidRPr="0027556F">
              <w:rPr>
                <w:rFonts w:cs="Arial"/>
                <w:sz w:val="22"/>
              </w:rPr>
              <w:t xml:space="preserve">discretionary payment ( </w:t>
            </w:r>
            <w:proofErr w:type="spellStart"/>
            <w:r w:rsidRPr="0027556F">
              <w:rPr>
                <w:rFonts w:cs="Arial"/>
                <w:sz w:val="22"/>
              </w:rPr>
              <w:t>eg</w:t>
            </w:r>
            <w:proofErr w:type="spellEnd"/>
            <w:r w:rsidRPr="0027556F">
              <w:rPr>
                <w:rFonts w:cs="Arial"/>
                <w:sz w:val="22"/>
              </w:rPr>
              <w:t xml:space="preserve"> returner/retainer schemes)</w:t>
            </w:r>
          </w:p>
        </w:tc>
        <w:tc>
          <w:tcPr>
            <w:tcW w:w="1588" w:type="dxa"/>
            <w:shd w:val="clear" w:color="auto" w:fill="auto"/>
            <w:tcMar>
              <w:top w:w="57" w:type="dxa"/>
              <w:left w:w="113" w:type="dxa"/>
              <w:bottom w:w="57" w:type="dxa"/>
              <w:right w:w="113" w:type="dxa"/>
            </w:tcMar>
            <w:vAlign w:val="center"/>
          </w:tcPr>
          <w:p w14:paraId="7B17AC76" w14:textId="77777777" w:rsidR="0027556F" w:rsidRPr="0032377A" w:rsidRDefault="0027556F" w:rsidP="00CE2FCB">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56403329" w14:textId="77777777" w:rsidR="0027556F" w:rsidRPr="00AC30CA" w:rsidRDefault="0027556F" w:rsidP="00CE2FCB">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77F79551" w14:textId="77777777" w:rsidR="0027556F" w:rsidRPr="00AC30CA" w:rsidRDefault="0027556F" w:rsidP="00CE2FCB">
            <w:pPr>
              <w:tabs>
                <w:tab w:val="left" w:pos="-1440"/>
                <w:tab w:val="left" w:pos="-720"/>
                <w:tab w:val="left" w:pos="720"/>
                <w:tab w:val="left" w:pos="1517"/>
                <w:tab w:val="left" w:pos="2160"/>
              </w:tabs>
              <w:suppressAutoHyphens/>
              <w:spacing w:after="120"/>
              <w:jc w:val="center"/>
              <w:rPr>
                <w:rFonts w:ascii="Wingdings 2" w:hAnsi="Wingdings 2" w:cs="Arial"/>
                <w:b/>
                <w:color w:val="92D050"/>
                <w:sz w:val="56"/>
                <w:szCs w:val="56"/>
              </w:rPr>
            </w:pPr>
          </w:p>
        </w:tc>
        <w:tc>
          <w:tcPr>
            <w:tcW w:w="1134" w:type="dxa"/>
            <w:shd w:val="clear" w:color="auto" w:fill="auto"/>
            <w:tcMar>
              <w:top w:w="57" w:type="dxa"/>
              <w:left w:w="113" w:type="dxa"/>
              <w:bottom w:w="57" w:type="dxa"/>
              <w:right w:w="113" w:type="dxa"/>
            </w:tcMar>
            <w:vAlign w:val="center"/>
          </w:tcPr>
          <w:p w14:paraId="70283411" w14:textId="77777777" w:rsidR="0027556F" w:rsidRPr="0032377A" w:rsidRDefault="0027556F" w:rsidP="00CE2FCB">
            <w:pPr>
              <w:spacing w:after="120"/>
              <w:jc w:val="center"/>
              <w:rPr>
                <w:rFonts w:cs="Arial"/>
                <w:b/>
                <w:sz w:val="22"/>
              </w:rPr>
            </w:pPr>
          </w:p>
        </w:tc>
        <w:tc>
          <w:tcPr>
            <w:tcW w:w="2410" w:type="dxa"/>
          </w:tcPr>
          <w:p w14:paraId="359F6F04" w14:textId="77777777" w:rsidR="00422A4C" w:rsidRDefault="00422A4C" w:rsidP="00CE2FCB">
            <w:pPr>
              <w:spacing w:after="120"/>
              <w:jc w:val="center"/>
              <w:rPr>
                <w:rFonts w:ascii="Wingdings 2" w:hAnsi="Wingdings 2" w:cs="Arial"/>
                <w:b/>
                <w:color w:val="92D050"/>
                <w:sz w:val="56"/>
                <w:szCs w:val="56"/>
              </w:rPr>
            </w:pPr>
          </w:p>
          <w:p w14:paraId="0BFA9645" w14:textId="77777777" w:rsidR="00422A4C" w:rsidRDefault="00422A4C" w:rsidP="00CE2FCB">
            <w:pPr>
              <w:spacing w:after="120"/>
              <w:jc w:val="center"/>
              <w:rPr>
                <w:rFonts w:ascii="Wingdings 2" w:hAnsi="Wingdings 2" w:cs="Arial"/>
                <w:b/>
                <w:color w:val="92D050"/>
                <w:sz w:val="56"/>
                <w:szCs w:val="56"/>
              </w:rPr>
            </w:pPr>
          </w:p>
          <w:p w14:paraId="30B94B53" w14:textId="77777777" w:rsidR="00422A4C" w:rsidRDefault="00422A4C" w:rsidP="00CE2FCB">
            <w:pPr>
              <w:spacing w:after="120"/>
              <w:jc w:val="center"/>
              <w:rPr>
                <w:rFonts w:ascii="Wingdings 2" w:hAnsi="Wingdings 2" w:cs="Arial"/>
                <w:b/>
                <w:color w:val="92D050"/>
                <w:sz w:val="56"/>
                <w:szCs w:val="56"/>
              </w:rPr>
            </w:pPr>
          </w:p>
          <w:p w14:paraId="34EB62C7" w14:textId="77777777" w:rsidR="00422A4C" w:rsidRDefault="00422A4C" w:rsidP="00CE2FCB">
            <w:pPr>
              <w:spacing w:after="120"/>
              <w:jc w:val="center"/>
              <w:rPr>
                <w:rFonts w:ascii="Wingdings 2" w:hAnsi="Wingdings 2" w:cs="Arial"/>
                <w:b/>
                <w:color w:val="92D050"/>
                <w:sz w:val="56"/>
                <w:szCs w:val="56"/>
              </w:rPr>
            </w:pPr>
          </w:p>
          <w:p w14:paraId="3F0B31A1" w14:textId="77777777" w:rsidR="00422A4C" w:rsidRDefault="00422A4C" w:rsidP="00CE2FCB">
            <w:pPr>
              <w:spacing w:after="120"/>
              <w:jc w:val="center"/>
              <w:rPr>
                <w:rFonts w:ascii="Wingdings 2" w:hAnsi="Wingdings 2" w:cs="Arial"/>
                <w:b/>
                <w:color w:val="92D050"/>
                <w:sz w:val="56"/>
                <w:szCs w:val="56"/>
              </w:rPr>
            </w:pPr>
          </w:p>
          <w:p w14:paraId="4816221E" w14:textId="77777777" w:rsidR="00422A4C" w:rsidRDefault="00422A4C" w:rsidP="00CE2FCB">
            <w:pPr>
              <w:spacing w:after="120"/>
              <w:jc w:val="center"/>
              <w:rPr>
                <w:rFonts w:ascii="Wingdings 2" w:hAnsi="Wingdings 2" w:cs="Arial"/>
                <w:b/>
                <w:color w:val="92D050"/>
                <w:sz w:val="56"/>
                <w:szCs w:val="56"/>
              </w:rPr>
            </w:pPr>
          </w:p>
          <w:p w14:paraId="50E71B01" w14:textId="77777777" w:rsidR="00422A4C" w:rsidRDefault="00422A4C" w:rsidP="00CE2FCB">
            <w:pPr>
              <w:spacing w:after="120"/>
              <w:jc w:val="center"/>
              <w:rPr>
                <w:rFonts w:ascii="Wingdings 2" w:hAnsi="Wingdings 2" w:cs="Arial"/>
                <w:b/>
                <w:color w:val="92D050"/>
                <w:sz w:val="56"/>
                <w:szCs w:val="56"/>
              </w:rPr>
            </w:pPr>
          </w:p>
          <w:p w14:paraId="516262E4" w14:textId="1427AB66" w:rsidR="0027556F" w:rsidRDefault="0027556F" w:rsidP="00CE2FCB">
            <w:pPr>
              <w:spacing w:after="120"/>
              <w:jc w:val="center"/>
              <w:rPr>
                <w:rFonts w:ascii="Wingdings 2" w:hAnsi="Wingdings 2" w:cs="Arial"/>
                <w:b/>
                <w:color w:val="92D050"/>
                <w:sz w:val="56"/>
                <w:szCs w:val="56"/>
              </w:rPr>
            </w:pPr>
            <w:r w:rsidRPr="00AC30CA">
              <w:rPr>
                <w:rFonts w:ascii="Wingdings 2" w:hAnsi="Wingdings 2" w:cs="Arial"/>
                <w:b/>
                <w:color w:val="92D050"/>
                <w:sz w:val="56"/>
                <w:szCs w:val="56"/>
              </w:rPr>
              <w:sym w:font="Wingdings 2" w:char="F050"/>
            </w:r>
          </w:p>
          <w:p w14:paraId="4678A243" w14:textId="77777777" w:rsidR="0027556F" w:rsidRPr="00AC30CA" w:rsidRDefault="0027556F" w:rsidP="00CE2FCB">
            <w:pPr>
              <w:spacing w:after="120"/>
              <w:jc w:val="center"/>
              <w:rPr>
                <w:rFonts w:ascii="Wingdings 2" w:hAnsi="Wingdings 2" w:cs="Arial"/>
                <w:b/>
                <w:color w:val="92D050"/>
                <w:sz w:val="56"/>
                <w:szCs w:val="56"/>
              </w:rPr>
            </w:pPr>
            <w:r w:rsidRPr="0027556F">
              <w:rPr>
                <w:rFonts w:cs="Arial"/>
                <w:sz w:val="22"/>
              </w:rPr>
              <w:t>Primary Care Commissioning Committee</w:t>
            </w:r>
          </w:p>
        </w:tc>
      </w:tr>
      <w:tr w:rsidR="002B21A8" w:rsidRPr="0032377A" w14:paraId="123EE84C" w14:textId="18831BCC" w:rsidTr="00BB60E7">
        <w:trPr>
          <w:cantSplit/>
          <w:trHeight w:val="305"/>
        </w:trPr>
        <w:tc>
          <w:tcPr>
            <w:tcW w:w="1855" w:type="dxa"/>
            <w:shd w:val="clear" w:color="auto" w:fill="auto"/>
            <w:tcMar>
              <w:top w:w="57" w:type="dxa"/>
              <w:left w:w="113" w:type="dxa"/>
              <w:bottom w:w="57" w:type="dxa"/>
              <w:right w:w="113" w:type="dxa"/>
            </w:tcMar>
          </w:tcPr>
          <w:p w14:paraId="4CA3CB40" w14:textId="77777777" w:rsidR="002B21A8" w:rsidRPr="0032377A" w:rsidRDefault="002B21A8" w:rsidP="002B21A8">
            <w:pPr>
              <w:spacing w:after="120"/>
              <w:jc w:val="center"/>
              <w:rPr>
                <w:rFonts w:cs="Arial"/>
                <w:sz w:val="22"/>
              </w:rPr>
            </w:pPr>
            <w:r w:rsidRPr="0032377A">
              <w:rPr>
                <w:rFonts w:cs="Arial"/>
                <w:sz w:val="22"/>
              </w:rPr>
              <w:t>COMMUNICATIONS</w:t>
            </w:r>
          </w:p>
        </w:tc>
        <w:tc>
          <w:tcPr>
            <w:tcW w:w="3231" w:type="dxa"/>
            <w:shd w:val="clear" w:color="auto" w:fill="auto"/>
            <w:tcMar>
              <w:top w:w="57" w:type="dxa"/>
              <w:left w:w="113" w:type="dxa"/>
              <w:bottom w:w="57" w:type="dxa"/>
              <w:right w:w="113" w:type="dxa"/>
            </w:tcMar>
          </w:tcPr>
          <w:p w14:paraId="42B935EF" w14:textId="77777777" w:rsidR="002B21A8" w:rsidRPr="0032377A" w:rsidRDefault="002B21A8" w:rsidP="002B21A8">
            <w:pPr>
              <w:spacing w:after="120"/>
              <w:rPr>
                <w:rFonts w:cs="Arial"/>
                <w:sz w:val="22"/>
              </w:rPr>
            </w:pPr>
            <w:r w:rsidRPr="0032377A">
              <w:rPr>
                <w:rFonts w:cs="Arial"/>
                <w:sz w:val="22"/>
              </w:rPr>
              <w:t>Approving arrangements for handling Freedom of Information requests.</w:t>
            </w:r>
          </w:p>
        </w:tc>
        <w:tc>
          <w:tcPr>
            <w:tcW w:w="1588" w:type="dxa"/>
            <w:shd w:val="clear" w:color="auto" w:fill="auto"/>
            <w:tcMar>
              <w:top w:w="57" w:type="dxa"/>
              <w:left w:w="113" w:type="dxa"/>
              <w:bottom w:w="57" w:type="dxa"/>
              <w:right w:w="113" w:type="dxa"/>
            </w:tcMar>
            <w:vAlign w:val="center"/>
          </w:tcPr>
          <w:p w14:paraId="5656E9F0" w14:textId="77777777" w:rsidR="002B21A8" w:rsidRPr="0032377A" w:rsidRDefault="002B21A8" w:rsidP="002B21A8">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5F598D67" w14:textId="77777777" w:rsidR="002B21A8" w:rsidRPr="00AC30CA" w:rsidRDefault="002B21A8" w:rsidP="002B21A8">
            <w:pPr>
              <w:spacing w:after="120"/>
              <w:jc w:val="center"/>
              <w:rPr>
                <w:rFonts w:cs="Arial"/>
                <w:sz w:val="56"/>
                <w:szCs w:val="56"/>
              </w:rPr>
            </w:pPr>
            <w:r w:rsidRPr="00AC30CA">
              <w:rPr>
                <w:rFonts w:ascii="Wingdings 2" w:hAnsi="Wingdings 2" w:cs="Arial"/>
                <w:b/>
                <w:color w:val="92D050"/>
                <w:sz w:val="56"/>
                <w:szCs w:val="56"/>
              </w:rPr>
              <w:sym w:font="Wingdings 2" w:char="F050"/>
            </w:r>
          </w:p>
        </w:tc>
        <w:tc>
          <w:tcPr>
            <w:tcW w:w="1701" w:type="dxa"/>
            <w:shd w:val="clear" w:color="auto" w:fill="auto"/>
            <w:tcMar>
              <w:top w:w="57" w:type="dxa"/>
              <w:left w:w="113" w:type="dxa"/>
              <w:bottom w:w="57" w:type="dxa"/>
              <w:right w:w="113" w:type="dxa"/>
            </w:tcMar>
            <w:vAlign w:val="center"/>
          </w:tcPr>
          <w:p w14:paraId="099293DE"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p>
        </w:tc>
        <w:tc>
          <w:tcPr>
            <w:tcW w:w="1134" w:type="dxa"/>
            <w:shd w:val="clear" w:color="auto" w:fill="auto"/>
            <w:tcMar>
              <w:top w:w="57" w:type="dxa"/>
              <w:left w:w="113" w:type="dxa"/>
              <w:bottom w:w="57" w:type="dxa"/>
              <w:right w:w="113" w:type="dxa"/>
            </w:tcMar>
            <w:vAlign w:val="center"/>
          </w:tcPr>
          <w:p w14:paraId="573F7141" w14:textId="77777777" w:rsidR="002B21A8" w:rsidRPr="0032377A" w:rsidRDefault="002B21A8" w:rsidP="002B21A8">
            <w:pPr>
              <w:spacing w:after="120"/>
              <w:jc w:val="center"/>
              <w:rPr>
                <w:rFonts w:cs="Arial"/>
                <w:b/>
                <w:sz w:val="22"/>
              </w:rPr>
            </w:pPr>
          </w:p>
        </w:tc>
        <w:tc>
          <w:tcPr>
            <w:tcW w:w="2410" w:type="dxa"/>
          </w:tcPr>
          <w:p w14:paraId="7740F689" w14:textId="77777777" w:rsidR="002B21A8" w:rsidRPr="0032377A" w:rsidRDefault="002B21A8" w:rsidP="002B21A8">
            <w:pPr>
              <w:spacing w:after="120"/>
              <w:jc w:val="center"/>
              <w:rPr>
                <w:rFonts w:cs="Arial"/>
                <w:b/>
                <w:sz w:val="22"/>
              </w:rPr>
            </w:pPr>
          </w:p>
        </w:tc>
      </w:tr>
      <w:tr w:rsidR="002B21A8" w:rsidRPr="0032377A" w14:paraId="452DE576" w14:textId="1731B68F" w:rsidTr="00BB60E7">
        <w:trPr>
          <w:cantSplit/>
          <w:trHeight w:val="305"/>
        </w:trPr>
        <w:tc>
          <w:tcPr>
            <w:tcW w:w="1855" w:type="dxa"/>
            <w:shd w:val="clear" w:color="auto" w:fill="auto"/>
            <w:tcMar>
              <w:top w:w="57" w:type="dxa"/>
              <w:left w:w="113" w:type="dxa"/>
              <w:bottom w:w="57" w:type="dxa"/>
              <w:right w:w="113" w:type="dxa"/>
            </w:tcMar>
          </w:tcPr>
          <w:p w14:paraId="12626F46" w14:textId="77777777" w:rsidR="002B21A8" w:rsidRPr="0032377A" w:rsidRDefault="002B21A8" w:rsidP="002B21A8">
            <w:pPr>
              <w:spacing w:after="120"/>
              <w:jc w:val="center"/>
              <w:rPr>
                <w:rFonts w:cs="Arial"/>
                <w:sz w:val="22"/>
              </w:rPr>
            </w:pPr>
            <w:r w:rsidRPr="0032377A">
              <w:rPr>
                <w:rFonts w:cs="Arial"/>
                <w:sz w:val="22"/>
              </w:rPr>
              <w:t>COMMUNICATIONS</w:t>
            </w:r>
          </w:p>
        </w:tc>
        <w:tc>
          <w:tcPr>
            <w:tcW w:w="3231" w:type="dxa"/>
            <w:shd w:val="clear" w:color="auto" w:fill="auto"/>
            <w:tcMar>
              <w:top w:w="57" w:type="dxa"/>
              <w:left w:w="113" w:type="dxa"/>
              <w:bottom w:w="57" w:type="dxa"/>
              <w:right w:w="113" w:type="dxa"/>
            </w:tcMar>
          </w:tcPr>
          <w:p w14:paraId="655384BA" w14:textId="77777777" w:rsidR="002B21A8" w:rsidRPr="0032377A" w:rsidRDefault="002B21A8" w:rsidP="002B21A8">
            <w:pPr>
              <w:spacing w:after="120"/>
              <w:rPr>
                <w:rFonts w:cs="Arial"/>
                <w:sz w:val="22"/>
              </w:rPr>
            </w:pPr>
            <w:r w:rsidRPr="0032377A">
              <w:rPr>
                <w:rFonts w:cs="Arial"/>
                <w:sz w:val="22"/>
              </w:rPr>
              <w:t>Determining arrangements for handling Freedom of Information requests.</w:t>
            </w:r>
          </w:p>
        </w:tc>
        <w:tc>
          <w:tcPr>
            <w:tcW w:w="1588" w:type="dxa"/>
            <w:shd w:val="clear" w:color="auto" w:fill="auto"/>
            <w:tcMar>
              <w:top w:w="57" w:type="dxa"/>
              <w:left w:w="113" w:type="dxa"/>
              <w:bottom w:w="57" w:type="dxa"/>
              <w:right w:w="113" w:type="dxa"/>
            </w:tcMar>
            <w:vAlign w:val="center"/>
          </w:tcPr>
          <w:p w14:paraId="5017CB88" w14:textId="77777777" w:rsidR="002B21A8" w:rsidRPr="0032377A" w:rsidRDefault="002B21A8" w:rsidP="002B21A8">
            <w:pPr>
              <w:spacing w:after="120"/>
              <w:jc w:val="center"/>
              <w:rPr>
                <w:rFonts w:ascii="Wingdings 2" w:hAnsi="Wingdings 2" w:cs="Arial"/>
                <w:sz w:val="22"/>
              </w:rPr>
            </w:pPr>
          </w:p>
        </w:tc>
        <w:tc>
          <w:tcPr>
            <w:tcW w:w="1843" w:type="dxa"/>
            <w:shd w:val="clear" w:color="auto" w:fill="auto"/>
            <w:tcMar>
              <w:top w:w="57" w:type="dxa"/>
              <w:left w:w="113" w:type="dxa"/>
              <w:bottom w:w="57" w:type="dxa"/>
              <w:right w:w="113" w:type="dxa"/>
            </w:tcMar>
            <w:vAlign w:val="center"/>
          </w:tcPr>
          <w:p w14:paraId="3BE7F2D4" w14:textId="77777777" w:rsidR="002B21A8" w:rsidRPr="00AC30CA" w:rsidRDefault="002B21A8" w:rsidP="002B21A8">
            <w:pPr>
              <w:spacing w:after="120"/>
              <w:jc w:val="center"/>
              <w:rPr>
                <w:rFonts w:cs="Arial"/>
                <w:sz w:val="56"/>
                <w:szCs w:val="56"/>
              </w:rPr>
            </w:pPr>
          </w:p>
        </w:tc>
        <w:tc>
          <w:tcPr>
            <w:tcW w:w="1701" w:type="dxa"/>
            <w:shd w:val="clear" w:color="auto" w:fill="auto"/>
            <w:tcMar>
              <w:top w:w="57" w:type="dxa"/>
              <w:left w:w="113" w:type="dxa"/>
              <w:bottom w:w="57" w:type="dxa"/>
              <w:right w:w="113" w:type="dxa"/>
            </w:tcMar>
            <w:vAlign w:val="center"/>
          </w:tcPr>
          <w:p w14:paraId="4C5B815D" w14:textId="77777777" w:rsidR="002B21A8" w:rsidRPr="00AC30CA" w:rsidRDefault="002B21A8" w:rsidP="002B21A8">
            <w:pPr>
              <w:tabs>
                <w:tab w:val="left" w:pos="-1440"/>
                <w:tab w:val="left" w:pos="-720"/>
                <w:tab w:val="left" w:pos="720"/>
                <w:tab w:val="left" w:pos="1517"/>
                <w:tab w:val="left" w:pos="2160"/>
              </w:tabs>
              <w:suppressAutoHyphens/>
              <w:spacing w:after="120"/>
              <w:jc w:val="center"/>
              <w:rPr>
                <w:rFonts w:cs="Arial"/>
                <w:sz w:val="56"/>
                <w:szCs w:val="56"/>
              </w:rPr>
            </w:pPr>
            <w:r w:rsidRPr="00AC30CA">
              <w:rPr>
                <w:rFonts w:ascii="Wingdings 2" w:hAnsi="Wingdings 2" w:cs="Arial"/>
                <w:b/>
                <w:color w:val="92D050"/>
                <w:sz w:val="56"/>
                <w:szCs w:val="56"/>
              </w:rPr>
              <w:sym w:font="Wingdings 2" w:char="F050"/>
            </w:r>
          </w:p>
        </w:tc>
        <w:tc>
          <w:tcPr>
            <w:tcW w:w="1134" w:type="dxa"/>
            <w:shd w:val="clear" w:color="auto" w:fill="auto"/>
            <w:tcMar>
              <w:top w:w="57" w:type="dxa"/>
              <w:left w:w="113" w:type="dxa"/>
              <w:bottom w:w="57" w:type="dxa"/>
              <w:right w:w="113" w:type="dxa"/>
            </w:tcMar>
            <w:vAlign w:val="center"/>
          </w:tcPr>
          <w:p w14:paraId="6D7E9829" w14:textId="77777777" w:rsidR="002B21A8" w:rsidRPr="0032377A" w:rsidRDefault="002B21A8" w:rsidP="002B21A8">
            <w:pPr>
              <w:spacing w:after="120"/>
              <w:jc w:val="center"/>
              <w:rPr>
                <w:rFonts w:cs="Arial"/>
                <w:b/>
                <w:sz w:val="22"/>
              </w:rPr>
            </w:pPr>
          </w:p>
        </w:tc>
        <w:tc>
          <w:tcPr>
            <w:tcW w:w="2410" w:type="dxa"/>
          </w:tcPr>
          <w:p w14:paraId="1D93ABAE" w14:textId="77777777" w:rsidR="002B21A8" w:rsidRPr="0032377A" w:rsidRDefault="002B21A8" w:rsidP="002B21A8">
            <w:pPr>
              <w:spacing w:after="120"/>
              <w:jc w:val="center"/>
              <w:rPr>
                <w:rFonts w:cs="Arial"/>
                <w:b/>
                <w:sz w:val="22"/>
              </w:rPr>
            </w:pPr>
          </w:p>
        </w:tc>
      </w:tr>
    </w:tbl>
    <w:p w14:paraId="6F166BA9" w14:textId="77777777" w:rsidR="00A0396C" w:rsidRDefault="00A0396C" w:rsidP="00A0396C"/>
    <w:p w14:paraId="4A2D37D7" w14:textId="77777777" w:rsidR="00A0396C" w:rsidRDefault="00A0396C" w:rsidP="00A0396C"/>
    <w:p w14:paraId="72ACD833" w14:textId="77777777" w:rsidR="0062683E" w:rsidRDefault="0062683E" w:rsidP="0004515A">
      <w:pPr>
        <w:rPr>
          <w:rFonts w:cs="Arial"/>
          <w:sz w:val="28"/>
          <w:szCs w:val="28"/>
        </w:rPr>
      </w:pPr>
    </w:p>
    <w:p w14:paraId="40BEEF28" w14:textId="77777777" w:rsidR="00AC30CA" w:rsidRDefault="00AC30CA">
      <w:pPr>
        <w:rPr>
          <w:rFonts w:cs="Arial"/>
          <w:sz w:val="28"/>
          <w:szCs w:val="28"/>
        </w:rPr>
      </w:pPr>
    </w:p>
    <w:sectPr w:rsidR="00AC30CA" w:rsidSect="00A0396C">
      <w:headerReference w:type="first" r:id="rId10"/>
      <w:pgSz w:w="16838" w:h="11906" w:orient="landscape"/>
      <w:pgMar w:top="1440" w:right="1440" w:bottom="1440" w:left="1440"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C9D8C" w14:textId="77777777" w:rsidR="00C451F6" w:rsidRDefault="00C451F6">
      <w:r>
        <w:separator/>
      </w:r>
    </w:p>
  </w:endnote>
  <w:endnote w:type="continuationSeparator" w:id="0">
    <w:p w14:paraId="662360B5" w14:textId="77777777" w:rsidR="00C451F6" w:rsidRDefault="00C4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FF90" w14:textId="77777777" w:rsidR="00C451F6" w:rsidRDefault="00C451F6">
      <w:r>
        <w:separator/>
      </w:r>
    </w:p>
  </w:footnote>
  <w:footnote w:type="continuationSeparator" w:id="0">
    <w:p w14:paraId="1E82DCFE" w14:textId="77777777" w:rsidR="00C451F6" w:rsidRDefault="00C4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A838" w14:textId="6486D1D7" w:rsidR="00C451F6" w:rsidRDefault="00C451F6">
    <w:pPr>
      <w:pStyle w:val="Header"/>
    </w:pPr>
    <w:r>
      <w:tab/>
    </w:r>
    <w:r>
      <w:tab/>
    </w:r>
    <w:r>
      <w:tab/>
    </w:r>
    <w:r>
      <w:tab/>
    </w:r>
    <w:r>
      <w:tab/>
    </w:r>
    <w:r>
      <w:tab/>
    </w:r>
    <w:r>
      <w:tab/>
    </w:r>
    <w:r>
      <w:tab/>
    </w:r>
    <w:r>
      <w:tab/>
    </w:r>
    <w:r>
      <w:tab/>
    </w:r>
    <w:r>
      <w:tab/>
    </w:r>
    <w:r>
      <w:tab/>
    </w:r>
    <w:r>
      <w:rPr>
        <w:noProof/>
      </w:rPr>
      <w:drawing>
        <wp:anchor distT="0" distB="0" distL="114300" distR="114300" simplePos="0" relativeHeight="251667968" behindDoc="1" locked="1" layoutInCell="1" allowOverlap="1" wp14:anchorId="7771B76E" wp14:editId="6096F66A">
          <wp:simplePos x="0" y="0"/>
          <wp:positionH relativeFrom="page">
            <wp:posOffset>14605</wp:posOffset>
          </wp:positionH>
          <wp:positionV relativeFrom="page">
            <wp:posOffset>10121900</wp:posOffset>
          </wp:positionV>
          <wp:extent cx="2119630" cy="5505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1963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DBF5" w14:textId="38FA2C6C" w:rsidR="00C451F6" w:rsidRDefault="00C451F6">
    <w:pPr>
      <w:pStyle w:val="Header"/>
    </w:pPr>
    <w:r>
      <w:tab/>
    </w:r>
    <w:r>
      <w:tab/>
    </w:r>
    <w:r>
      <w:tab/>
    </w:r>
    <w:r>
      <w:tab/>
    </w:r>
    <w:r>
      <w:tab/>
    </w:r>
    <w:r>
      <w:tab/>
    </w:r>
    <w:r>
      <w:tab/>
    </w:r>
    <w:r>
      <w:tab/>
    </w:r>
    <w:r>
      <w:tab/>
    </w:r>
    <w:r>
      <w:tab/>
    </w:r>
    <w:r>
      <w:tab/>
    </w:r>
    <w:r>
      <w:tab/>
    </w:r>
    <w:r>
      <w:tab/>
    </w:r>
    <w:r>
      <w:rPr>
        <w:noProof/>
      </w:rPr>
      <w:drawing>
        <wp:anchor distT="0" distB="0" distL="114300" distR="114300" simplePos="0" relativeHeight="251663872" behindDoc="1" locked="1" layoutInCell="1" allowOverlap="1" wp14:anchorId="7A24D615" wp14:editId="7235ED6B">
          <wp:simplePos x="0" y="0"/>
          <wp:positionH relativeFrom="page">
            <wp:posOffset>14605</wp:posOffset>
          </wp:positionH>
          <wp:positionV relativeFrom="page">
            <wp:posOffset>10121900</wp:posOffset>
          </wp:positionV>
          <wp:extent cx="2119630" cy="5505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1963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60E"/>
    <w:multiLevelType w:val="hybridMultilevel"/>
    <w:tmpl w:val="2AB6D8B0"/>
    <w:lvl w:ilvl="0" w:tplc="893C311E">
      <w:start w:val="3"/>
      <w:numFmt w:val="lowerLetter"/>
      <w:lvlText w:val="(%1)"/>
      <w:lvlJc w:val="left"/>
      <w:pPr>
        <w:tabs>
          <w:tab w:val="num" w:pos="1590"/>
        </w:tabs>
        <w:ind w:left="159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695484"/>
    <w:multiLevelType w:val="hybridMultilevel"/>
    <w:tmpl w:val="33E2BD12"/>
    <w:lvl w:ilvl="0" w:tplc="E160DC90">
      <w:start w:val="1"/>
      <w:numFmt w:val="decimal"/>
      <w:pStyle w:val="Head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73729"/>
    <w:multiLevelType w:val="hybridMultilevel"/>
    <w:tmpl w:val="FEE686B0"/>
    <w:lvl w:ilvl="0" w:tplc="33F0CB62">
      <w:start w:val="1"/>
      <w:numFmt w:val="lowerRoman"/>
      <w:lvlText w:val="(%1)"/>
      <w:lvlJc w:val="left"/>
      <w:pPr>
        <w:ind w:left="1620" w:hanging="720"/>
      </w:pPr>
      <w:rPr>
        <w:color w:val="auto"/>
      </w:r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3" w15:restartNumberingAfterBreak="0">
    <w:nsid w:val="13FD15DF"/>
    <w:multiLevelType w:val="multilevel"/>
    <w:tmpl w:val="24203D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4A16CD"/>
    <w:multiLevelType w:val="hybridMultilevel"/>
    <w:tmpl w:val="C4D0F964"/>
    <w:lvl w:ilvl="0" w:tplc="11C87B76">
      <w:start w:val="1"/>
      <w:numFmt w:val="lowerRoman"/>
      <w:lvlText w:val="(%1)"/>
      <w:lvlJc w:val="left"/>
      <w:pPr>
        <w:ind w:left="1590" w:hanging="720"/>
      </w:p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5" w15:restartNumberingAfterBreak="0">
    <w:nsid w:val="14B804E5"/>
    <w:multiLevelType w:val="hybridMultilevel"/>
    <w:tmpl w:val="43162A28"/>
    <w:lvl w:ilvl="0" w:tplc="2B0232CC">
      <w:start w:val="1"/>
      <w:numFmt w:val="lowerLetter"/>
      <w:lvlText w:val="(%1)"/>
      <w:lvlJc w:val="left"/>
      <w:pPr>
        <w:ind w:left="1440" w:hanging="570"/>
      </w:p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6" w15:restartNumberingAfterBreak="0">
    <w:nsid w:val="19702095"/>
    <w:multiLevelType w:val="hybridMultilevel"/>
    <w:tmpl w:val="7FDE0632"/>
    <w:lvl w:ilvl="0" w:tplc="0FAEC22A">
      <w:start w:val="1"/>
      <w:numFmt w:val="lowerLetter"/>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7" w15:restartNumberingAfterBreak="0">
    <w:nsid w:val="1ADE680C"/>
    <w:multiLevelType w:val="hybridMultilevel"/>
    <w:tmpl w:val="9F7AAEE8"/>
    <w:lvl w:ilvl="0" w:tplc="C6705650">
      <w:start w:val="1"/>
      <w:numFmt w:val="lowerRoman"/>
      <w:lvlText w:val="(%1)"/>
      <w:lvlJc w:val="left"/>
      <w:pPr>
        <w:ind w:left="476" w:hanging="720"/>
      </w:pPr>
    </w:lvl>
    <w:lvl w:ilvl="1" w:tplc="08090019">
      <w:start w:val="1"/>
      <w:numFmt w:val="lowerLetter"/>
      <w:lvlText w:val="%2."/>
      <w:lvlJc w:val="left"/>
      <w:pPr>
        <w:ind w:left="836" w:hanging="360"/>
      </w:pPr>
    </w:lvl>
    <w:lvl w:ilvl="2" w:tplc="0809001B">
      <w:start w:val="1"/>
      <w:numFmt w:val="lowerRoman"/>
      <w:lvlText w:val="%3."/>
      <w:lvlJc w:val="right"/>
      <w:pPr>
        <w:ind w:left="1556" w:hanging="180"/>
      </w:pPr>
    </w:lvl>
    <w:lvl w:ilvl="3" w:tplc="0809000F">
      <w:start w:val="1"/>
      <w:numFmt w:val="decimal"/>
      <w:lvlText w:val="%4."/>
      <w:lvlJc w:val="left"/>
      <w:pPr>
        <w:ind w:left="2276" w:hanging="360"/>
      </w:pPr>
    </w:lvl>
    <w:lvl w:ilvl="4" w:tplc="08090019">
      <w:start w:val="1"/>
      <w:numFmt w:val="lowerLetter"/>
      <w:lvlText w:val="%5."/>
      <w:lvlJc w:val="left"/>
      <w:pPr>
        <w:ind w:left="2996" w:hanging="360"/>
      </w:pPr>
    </w:lvl>
    <w:lvl w:ilvl="5" w:tplc="0809001B">
      <w:start w:val="1"/>
      <w:numFmt w:val="lowerRoman"/>
      <w:lvlText w:val="%6."/>
      <w:lvlJc w:val="right"/>
      <w:pPr>
        <w:ind w:left="3716" w:hanging="180"/>
      </w:pPr>
    </w:lvl>
    <w:lvl w:ilvl="6" w:tplc="0809000F">
      <w:start w:val="1"/>
      <w:numFmt w:val="decimal"/>
      <w:lvlText w:val="%7."/>
      <w:lvlJc w:val="left"/>
      <w:pPr>
        <w:ind w:left="4436" w:hanging="360"/>
      </w:pPr>
    </w:lvl>
    <w:lvl w:ilvl="7" w:tplc="08090019">
      <w:start w:val="1"/>
      <w:numFmt w:val="lowerLetter"/>
      <w:lvlText w:val="%8."/>
      <w:lvlJc w:val="left"/>
      <w:pPr>
        <w:ind w:left="5156" w:hanging="360"/>
      </w:pPr>
    </w:lvl>
    <w:lvl w:ilvl="8" w:tplc="0809001B">
      <w:start w:val="1"/>
      <w:numFmt w:val="lowerRoman"/>
      <w:lvlText w:val="%9."/>
      <w:lvlJc w:val="right"/>
      <w:pPr>
        <w:ind w:left="5876" w:hanging="180"/>
      </w:pPr>
    </w:lvl>
  </w:abstractNum>
  <w:abstractNum w:abstractNumId="8" w15:restartNumberingAfterBreak="0">
    <w:nsid w:val="1B3D191C"/>
    <w:multiLevelType w:val="hybridMultilevel"/>
    <w:tmpl w:val="00C6238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9" w15:restartNumberingAfterBreak="0">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8B504F"/>
    <w:multiLevelType w:val="hybridMultilevel"/>
    <w:tmpl w:val="93A243B8"/>
    <w:lvl w:ilvl="0" w:tplc="044AFBF6">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11" w15:restartNumberingAfterBreak="0">
    <w:nsid w:val="2B824BE0"/>
    <w:multiLevelType w:val="multilevel"/>
    <w:tmpl w:val="E056DE1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588"/>
        </w:tabs>
        <w:ind w:left="1588" w:hanging="454"/>
      </w:pPr>
      <w:rPr>
        <w:rFonts w:hint="default"/>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1AC50C1"/>
    <w:multiLevelType w:val="hybridMultilevel"/>
    <w:tmpl w:val="8646CB6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4" w15:restartNumberingAfterBreak="0">
    <w:nsid w:val="32D96FC8"/>
    <w:multiLevelType w:val="hybridMultilevel"/>
    <w:tmpl w:val="F912E2B4"/>
    <w:lvl w:ilvl="0" w:tplc="254095A8">
      <w:start w:val="1"/>
      <w:numFmt w:val="lowerLetter"/>
      <w:lvlText w:val="(%1)"/>
      <w:lvlJc w:val="left"/>
      <w:pPr>
        <w:ind w:left="1440" w:hanging="570"/>
      </w:pPr>
      <w:rPr>
        <w:b w:val="0"/>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15" w15:restartNumberingAfterBreak="0">
    <w:nsid w:val="38FE2C84"/>
    <w:multiLevelType w:val="hybridMultilevel"/>
    <w:tmpl w:val="45B6BFCE"/>
    <w:lvl w:ilvl="0" w:tplc="B7C484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C2B0B75"/>
    <w:multiLevelType w:val="hybridMultilevel"/>
    <w:tmpl w:val="A9A6AF10"/>
    <w:lvl w:ilvl="0" w:tplc="472E4536">
      <w:start w:val="1"/>
      <w:numFmt w:val="lowerLetter"/>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7" w15:restartNumberingAfterBreak="0">
    <w:nsid w:val="3E07542D"/>
    <w:multiLevelType w:val="hybridMultilevel"/>
    <w:tmpl w:val="E0C68CDE"/>
    <w:lvl w:ilvl="0" w:tplc="3034BD68">
      <w:start w:val="1"/>
      <w:numFmt w:val="lowerRoman"/>
      <w:lvlText w:val="(%1)"/>
      <w:lvlJc w:val="left"/>
      <w:pPr>
        <w:ind w:left="780" w:hanging="72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8" w15:restartNumberingAfterBreak="0">
    <w:nsid w:val="3F2B0B5E"/>
    <w:multiLevelType w:val="multilevel"/>
    <w:tmpl w:val="6E46F5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D60319"/>
    <w:multiLevelType w:val="hybridMultilevel"/>
    <w:tmpl w:val="E902A9BC"/>
    <w:lvl w:ilvl="0" w:tplc="EA0C7F38">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0" w15:restartNumberingAfterBreak="0">
    <w:nsid w:val="42A868D6"/>
    <w:multiLevelType w:val="multilevel"/>
    <w:tmpl w:val="E0D6295A"/>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DF1EB8"/>
    <w:multiLevelType w:val="hybridMultilevel"/>
    <w:tmpl w:val="7B70F084"/>
    <w:lvl w:ilvl="0" w:tplc="08090001">
      <w:start w:val="1"/>
      <w:numFmt w:val="bullet"/>
      <w:lvlText w:val=""/>
      <w:lvlJc w:val="left"/>
      <w:pPr>
        <w:ind w:left="1440" w:hanging="360"/>
      </w:pPr>
      <w:rPr>
        <w:rFonts w:ascii="Symbol" w:hAnsi="Symbol" w:hint="default"/>
      </w:rPr>
    </w:lvl>
    <w:lvl w:ilvl="1" w:tplc="08090003">
      <w:start w:val="1"/>
      <w:numFmt w:val="bullet"/>
      <w:pStyle w:val="PHFinProcTextLev2"/>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2F86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00584C"/>
    <w:multiLevelType w:val="hybridMultilevel"/>
    <w:tmpl w:val="7DE4FB84"/>
    <w:lvl w:ilvl="0" w:tplc="44F6ECF2">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24" w15:restartNumberingAfterBreak="0">
    <w:nsid w:val="462660AC"/>
    <w:multiLevelType w:val="multilevel"/>
    <w:tmpl w:val="E0D6295A"/>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6933C5D"/>
    <w:multiLevelType w:val="hybridMultilevel"/>
    <w:tmpl w:val="2FC4F45E"/>
    <w:lvl w:ilvl="0" w:tplc="F174A256">
      <w:start w:val="1"/>
      <w:numFmt w:val="lowerRoman"/>
      <w:lvlText w:val="(%1)"/>
      <w:lvlJc w:val="left"/>
      <w:pPr>
        <w:ind w:left="2048" w:hanging="720"/>
      </w:pPr>
    </w:lvl>
    <w:lvl w:ilvl="1" w:tplc="08090019">
      <w:start w:val="1"/>
      <w:numFmt w:val="lowerLetter"/>
      <w:lvlText w:val="%2."/>
      <w:lvlJc w:val="left"/>
      <w:pPr>
        <w:ind w:left="2408" w:hanging="360"/>
      </w:pPr>
    </w:lvl>
    <w:lvl w:ilvl="2" w:tplc="0809001B">
      <w:start w:val="1"/>
      <w:numFmt w:val="lowerRoman"/>
      <w:lvlText w:val="%3."/>
      <w:lvlJc w:val="right"/>
      <w:pPr>
        <w:ind w:left="3128" w:hanging="180"/>
      </w:pPr>
    </w:lvl>
    <w:lvl w:ilvl="3" w:tplc="0809000F">
      <w:start w:val="1"/>
      <w:numFmt w:val="decimal"/>
      <w:lvlText w:val="%4."/>
      <w:lvlJc w:val="left"/>
      <w:pPr>
        <w:ind w:left="3848" w:hanging="360"/>
      </w:pPr>
    </w:lvl>
    <w:lvl w:ilvl="4" w:tplc="08090019">
      <w:start w:val="1"/>
      <w:numFmt w:val="lowerLetter"/>
      <w:lvlText w:val="%5."/>
      <w:lvlJc w:val="left"/>
      <w:pPr>
        <w:ind w:left="4568" w:hanging="360"/>
      </w:pPr>
    </w:lvl>
    <w:lvl w:ilvl="5" w:tplc="0809001B">
      <w:start w:val="1"/>
      <w:numFmt w:val="lowerRoman"/>
      <w:lvlText w:val="%6."/>
      <w:lvlJc w:val="right"/>
      <w:pPr>
        <w:ind w:left="5288" w:hanging="180"/>
      </w:pPr>
    </w:lvl>
    <w:lvl w:ilvl="6" w:tplc="0809000F">
      <w:start w:val="1"/>
      <w:numFmt w:val="decimal"/>
      <w:lvlText w:val="%7."/>
      <w:lvlJc w:val="left"/>
      <w:pPr>
        <w:ind w:left="6008" w:hanging="360"/>
      </w:pPr>
    </w:lvl>
    <w:lvl w:ilvl="7" w:tplc="08090019">
      <w:start w:val="1"/>
      <w:numFmt w:val="lowerLetter"/>
      <w:lvlText w:val="%8."/>
      <w:lvlJc w:val="left"/>
      <w:pPr>
        <w:ind w:left="6728" w:hanging="360"/>
      </w:pPr>
    </w:lvl>
    <w:lvl w:ilvl="8" w:tplc="0809001B">
      <w:start w:val="1"/>
      <w:numFmt w:val="lowerRoman"/>
      <w:lvlText w:val="%9."/>
      <w:lvlJc w:val="right"/>
      <w:pPr>
        <w:ind w:left="7448" w:hanging="180"/>
      </w:pPr>
    </w:lvl>
  </w:abstractNum>
  <w:abstractNum w:abstractNumId="26" w15:restartNumberingAfterBreak="0">
    <w:nsid w:val="496C6833"/>
    <w:multiLevelType w:val="hybridMultilevel"/>
    <w:tmpl w:val="72FCADFC"/>
    <w:lvl w:ilvl="0" w:tplc="08090001">
      <w:start w:val="1"/>
      <w:numFmt w:val="bullet"/>
      <w:lvlText w:val=""/>
      <w:lvlJc w:val="left"/>
      <w:pPr>
        <w:ind w:left="2707" w:hanging="360"/>
      </w:pPr>
      <w:rPr>
        <w:rFonts w:ascii="Symbol" w:hAnsi="Symbol" w:hint="default"/>
      </w:rPr>
    </w:lvl>
    <w:lvl w:ilvl="1" w:tplc="08090003">
      <w:start w:val="1"/>
      <w:numFmt w:val="bullet"/>
      <w:lvlText w:val="o"/>
      <w:lvlJc w:val="left"/>
      <w:pPr>
        <w:ind w:left="3427" w:hanging="360"/>
      </w:pPr>
      <w:rPr>
        <w:rFonts w:ascii="Courier New" w:hAnsi="Courier New" w:cs="Courier New" w:hint="default"/>
      </w:rPr>
    </w:lvl>
    <w:lvl w:ilvl="2" w:tplc="08090005">
      <w:start w:val="1"/>
      <w:numFmt w:val="bullet"/>
      <w:lvlText w:val=""/>
      <w:lvlJc w:val="left"/>
      <w:pPr>
        <w:ind w:left="4147" w:hanging="360"/>
      </w:pPr>
      <w:rPr>
        <w:rFonts w:ascii="Wingdings" w:hAnsi="Wingdings" w:hint="default"/>
      </w:rPr>
    </w:lvl>
    <w:lvl w:ilvl="3" w:tplc="08090001">
      <w:start w:val="1"/>
      <w:numFmt w:val="bullet"/>
      <w:lvlText w:val=""/>
      <w:lvlJc w:val="left"/>
      <w:pPr>
        <w:ind w:left="4867" w:hanging="360"/>
      </w:pPr>
      <w:rPr>
        <w:rFonts w:ascii="Symbol" w:hAnsi="Symbol" w:hint="default"/>
      </w:rPr>
    </w:lvl>
    <w:lvl w:ilvl="4" w:tplc="08090003">
      <w:start w:val="1"/>
      <w:numFmt w:val="bullet"/>
      <w:lvlText w:val="o"/>
      <w:lvlJc w:val="left"/>
      <w:pPr>
        <w:ind w:left="5587" w:hanging="360"/>
      </w:pPr>
      <w:rPr>
        <w:rFonts w:ascii="Courier New" w:hAnsi="Courier New" w:cs="Courier New" w:hint="default"/>
      </w:rPr>
    </w:lvl>
    <w:lvl w:ilvl="5" w:tplc="08090005">
      <w:start w:val="1"/>
      <w:numFmt w:val="bullet"/>
      <w:lvlText w:val=""/>
      <w:lvlJc w:val="left"/>
      <w:pPr>
        <w:ind w:left="6307" w:hanging="360"/>
      </w:pPr>
      <w:rPr>
        <w:rFonts w:ascii="Wingdings" w:hAnsi="Wingdings" w:hint="default"/>
      </w:rPr>
    </w:lvl>
    <w:lvl w:ilvl="6" w:tplc="08090001">
      <w:start w:val="1"/>
      <w:numFmt w:val="bullet"/>
      <w:lvlText w:val=""/>
      <w:lvlJc w:val="left"/>
      <w:pPr>
        <w:ind w:left="7027" w:hanging="360"/>
      </w:pPr>
      <w:rPr>
        <w:rFonts w:ascii="Symbol" w:hAnsi="Symbol" w:hint="default"/>
      </w:rPr>
    </w:lvl>
    <w:lvl w:ilvl="7" w:tplc="08090003">
      <w:start w:val="1"/>
      <w:numFmt w:val="bullet"/>
      <w:lvlText w:val="o"/>
      <w:lvlJc w:val="left"/>
      <w:pPr>
        <w:ind w:left="7747" w:hanging="360"/>
      </w:pPr>
      <w:rPr>
        <w:rFonts w:ascii="Courier New" w:hAnsi="Courier New" w:cs="Courier New" w:hint="default"/>
      </w:rPr>
    </w:lvl>
    <w:lvl w:ilvl="8" w:tplc="08090005">
      <w:start w:val="1"/>
      <w:numFmt w:val="bullet"/>
      <w:lvlText w:val=""/>
      <w:lvlJc w:val="left"/>
      <w:pPr>
        <w:ind w:left="8467" w:hanging="360"/>
      </w:pPr>
      <w:rPr>
        <w:rFonts w:ascii="Wingdings" w:hAnsi="Wingdings" w:hint="default"/>
      </w:rPr>
    </w:lvl>
  </w:abstractNum>
  <w:abstractNum w:abstractNumId="27" w15:restartNumberingAfterBreak="0">
    <w:nsid w:val="4A317B3D"/>
    <w:multiLevelType w:val="hybridMultilevel"/>
    <w:tmpl w:val="6DA6D4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E72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62D3F"/>
    <w:multiLevelType w:val="multilevel"/>
    <w:tmpl w:val="1ED2E4D2"/>
    <w:lvl w:ilvl="0">
      <w:start w:val="9"/>
      <w:numFmt w:val="decimal"/>
      <w:lvlText w:val="%1"/>
      <w:lvlJc w:val="left"/>
      <w:pPr>
        <w:ind w:left="525" w:hanging="525"/>
      </w:pPr>
    </w:lvl>
    <w:lvl w:ilvl="1">
      <w:start w:val="9"/>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4DC4167A"/>
    <w:multiLevelType w:val="hybridMultilevel"/>
    <w:tmpl w:val="5BB0DDFA"/>
    <w:lvl w:ilvl="0" w:tplc="D6505D00">
      <w:start w:val="1"/>
      <w:numFmt w:val="lowerLetter"/>
      <w:lvlText w:val="(%1)"/>
      <w:lvlJc w:val="left"/>
      <w:pPr>
        <w:ind w:left="1230" w:hanging="360"/>
      </w:p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31" w15:restartNumberingAfterBreak="0">
    <w:nsid w:val="541872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610F5E"/>
    <w:multiLevelType w:val="hybridMultilevel"/>
    <w:tmpl w:val="4EA2FC7C"/>
    <w:lvl w:ilvl="0" w:tplc="4CA0022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6BF2D0B"/>
    <w:multiLevelType w:val="singleLevel"/>
    <w:tmpl w:val="86DC4928"/>
    <w:lvl w:ilvl="0">
      <w:start w:val="1"/>
      <w:numFmt w:val="bullet"/>
      <w:pStyle w:val="Bullet2"/>
      <w:lvlText w:val=""/>
      <w:lvlJc w:val="left"/>
      <w:pPr>
        <w:tabs>
          <w:tab w:val="num" w:pos="720"/>
        </w:tabs>
        <w:ind w:left="720" w:hanging="720"/>
      </w:pPr>
      <w:rPr>
        <w:rFonts w:ascii="Symbol" w:hAnsi="Symbol" w:hint="default"/>
      </w:rPr>
    </w:lvl>
  </w:abstractNum>
  <w:abstractNum w:abstractNumId="34" w15:restartNumberingAfterBreak="0">
    <w:nsid w:val="588664B6"/>
    <w:multiLevelType w:val="singleLevel"/>
    <w:tmpl w:val="DCF8D1FE"/>
    <w:lvl w:ilvl="0">
      <w:start w:val="1"/>
      <w:numFmt w:val="decimal"/>
      <w:lvlText w:val="(%1)"/>
      <w:lvlJc w:val="left"/>
      <w:pPr>
        <w:tabs>
          <w:tab w:val="num" w:pos="1260"/>
        </w:tabs>
        <w:ind w:left="1260" w:hanging="360"/>
      </w:pPr>
    </w:lvl>
  </w:abstractNum>
  <w:abstractNum w:abstractNumId="35" w15:restartNumberingAfterBreak="0">
    <w:nsid w:val="59182560"/>
    <w:multiLevelType w:val="hybridMultilevel"/>
    <w:tmpl w:val="B0CE7F2E"/>
    <w:lvl w:ilvl="0" w:tplc="5B8C90F6">
      <w:start w:val="2"/>
      <w:numFmt w:val="lowerRoman"/>
      <w:lvlText w:val="(%1)"/>
      <w:lvlJc w:val="left"/>
      <w:pPr>
        <w:ind w:left="1590" w:hanging="720"/>
      </w:p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36" w15:restartNumberingAfterBreak="0">
    <w:nsid w:val="5A344A9E"/>
    <w:multiLevelType w:val="singleLevel"/>
    <w:tmpl w:val="9D068D94"/>
    <w:lvl w:ilvl="0">
      <w:start w:val="1"/>
      <w:numFmt w:val="bullet"/>
      <w:pStyle w:val="Bullet4"/>
      <w:lvlText w:val=""/>
      <w:lvlJc w:val="left"/>
      <w:pPr>
        <w:tabs>
          <w:tab w:val="num" w:pos="2520"/>
        </w:tabs>
        <w:ind w:left="720" w:firstLine="1440"/>
      </w:pPr>
      <w:rPr>
        <w:rFonts w:ascii="Symbol" w:hAnsi="Symbol" w:hint="default"/>
      </w:rPr>
    </w:lvl>
  </w:abstractNum>
  <w:abstractNum w:abstractNumId="37" w15:restartNumberingAfterBreak="0">
    <w:nsid w:val="5D861C63"/>
    <w:multiLevelType w:val="hybridMultilevel"/>
    <w:tmpl w:val="7F7E9896"/>
    <w:lvl w:ilvl="0" w:tplc="FF920E14">
      <w:start w:val="1"/>
      <w:numFmt w:val="lowerLetter"/>
      <w:lvlText w:val="(%1)"/>
      <w:lvlJc w:val="left"/>
      <w:pPr>
        <w:ind w:left="1425" w:hanging="525"/>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38" w15:restartNumberingAfterBreak="0">
    <w:nsid w:val="5E8D234D"/>
    <w:multiLevelType w:val="hybridMultilevel"/>
    <w:tmpl w:val="F898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28706A"/>
    <w:multiLevelType w:val="hybridMultilevel"/>
    <w:tmpl w:val="B986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66310"/>
    <w:multiLevelType w:val="hybridMultilevel"/>
    <w:tmpl w:val="046E54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54C68DB"/>
    <w:multiLevelType w:val="hybridMultilevel"/>
    <w:tmpl w:val="19E83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7167868"/>
    <w:multiLevelType w:val="singleLevel"/>
    <w:tmpl w:val="DFD8E2AE"/>
    <w:lvl w:ilvl="0">
      <w:start w:val="5"/>
      <w:numFmt w:val="lowerLetter"/>
      <w:lvlText w:val="%1)"/>
      <w:lvlJc w:val="left"/>
      <w:pPr>
        <w:tabs>
          <w:tab w:val="num" w:pos="1554"/>
        </w:tabs>
        <w:ind w:left="1554" w:hanging="564"/>
      </w:pPr>
    </w:lvl>
  </w:abstractNum>
  <w:abstractNum w:abstractNumId="43" w15:restartNumberingAfterBreak="0">
    <w:nsid w:val="726C61CF"/>
    <w:multiLevelType w:val="hybridMultilevel"/>
    <w:tmpl w:val="6FDE1922"/>
    <w:lvl w:ilvl="0" w:tplc="08090001">
      <w:start w:val="1"/>
      <w:numFmt w:val="bullet"/>
      <w:lvlText w:val=""/>
      <w:lvlJc w:val="left"/>
      <w:pPr>
        <w:ind w:left="2763" w:hanging="360"/>
      </w:pPr>
      <w:rPr>
        <w:rFonts w:ascii="Symbol" w:hAnsi="Symbol" w:hint="default"/>
      </w:rPr>
    </w:lvl>
    <w:lvl w:ilvl="1" w:tplc="08090003">
      <w:start w:val="1"/>
      <w:numFmt w:val="bullet"/>
      <w:lvlText w:val="o"/>
      <w:lvlJc w:val="left"/>
      <w:pPr>
        <w:ind w:left="3483" w:hanging="360"/>
      </w:pPr>
      <w:rPr>
        <w:rFonts w:ascii="Courier New" w:hAnsi="Courier New" w:cs="Courier New" w:hint="default"/>
      </w:rPr>
    </w:lvl>
    <w:lvl w:ilvl="2" w:tplc="08090005">
      <w:start w:val="1"/>
      <w:numFmt w:val="bullet"/>
      <w:lvlText w:val=""/>
      <w:lvlJc w:val="left"/>
      <w:pPr>
        <w:ind w:left="4203" w:hanging="360"/>
      </w:pPr>
      <w:rPr>
        <w:rFonts w:ascii="Wingdings" w:hAnsi="Wingdings" w:hint="default"/>
      </w:rPr>
    </w:lvl>
    <w:lvl w:ilvl="3" w:tplc="08090001">
      <w:start w:val="1"/>
      <w:numFmt w:val="bullet"/>
      <w:lvlText w:val=""/>
      <w:lvlJc w:val="left"/>
      <w:pPr>
        <w:ind w:left="4923" w:hanging="360"/>
      </w:pPr>
      <w:rPr>
        <w:rFonts w:ascii="Symbol" w:hAnsi="Symbol" w:hint="default"/>
      </w:rPr>
    </w:lvl>
    <w:lvl w:ilvl="4" w:tplc="08090003">
      <w:start w:val="1"/>
      <w:numFmt w:val="bullet"/>
      <w:lvlText w:val="o"/>
      <w:lvlJc w:val="left"/>
      <w:pPr>
        <w:ind w:left="5643" w:hanging="360"/>
      </w:pPr>
      <w:rPr>
        <w:rFonts w:ascii="Courier New" w:hAnsi="Courier New" w:cs="Courier New" w:hint="default"/>
      </w:rPr>
    </w:lvl>
    <w:lvl w:ilvl="5" w:tplc="08090005">
      <w:start w:val="1"/>
      <w:numFmt w:val="bullet"/>
      <w:lvlText w:val=""/>
      <w:lvlJc w:val="left"/>
      <w:pPr>
        <w:ind w:left="6363" w:hanging="360"/>
      </w:pPr>
      <w:rPr>
        <w:rFonts w:ascii="Wingdings" w:hAnsi="Wingdings" w:hint="default"/>
      </w:rPr>
    </w:lvl>
    <w:lvl w:ilvl="6" w:tplc="08090001">
      <w:start w:val="1"/>
      <w:numFmt w:val="bullet"/>
      <w:lvlText w:val=""/>
      <w:lvlJc w:val="left"/>
      <w:pPr>
        <w:ind w:left="7083" w:hanging="360"/>
      </w:pPr>
      <w:rPr>
        <w:rFonts w:ascii="Symbol" w:hAnsi="Symbol" w:hint="default"/>
      </w:rPr>
    </w:lvl>
    <w:lvl w:ilvl="7" w:tplc="08090003">
      <w:start w:val="1"/>
      <w:numFmt w:val="bullet"/>
      <w:lvlText w:val="o"/>
      <w:lvlJc w:val="left"/>
      <w:pPr>
        <w:ind w:left="7803" w:hanging="360"/>
      </w:pPr>
      <w:rPr>
        <w:rFonts w:ascii="Courier New" w:hAnsi="Courier New" w:cs="Courier New" w:hint="default"/>
      </w:rPr>
    </w:lvl>
    <w:lvl w:ilvl="8" w:tplc="08090005">
      <w:start w:val="1"/>
      <w:numFmt w:val="bullet"/>
      <w:lvlText w:val=""/>
      <w:lvlJc w:val="left"/>
      <w:pPr>
        <w:ind w:left="8523" w:hanging="360"/>
      </w:pPr>
      <w:rPr>
        <w:rFonts w:ascii="Wingdings" w:hAnsi="Wingdings" w:hint="default"/>
      </w:rPr>
    </w:lvl>
  </w:abstractNum>
  <w:abstractNum w:abstractNumId="44" w15:restartNumberingAfterBreak="0">
    <w:nsid w:val="782861DB"/>
    <w:multiLevelType w:val="singleLevel"/>
    <w:tmpl w:val="2EA6E68A"/>
    <w:lvl w:ilvl="0">
      <w:start w:val="1"/>
      <w:numFmt w:val="bullet"/>
      <w:pStyle w:val="Bullet3"/>
      <w:lvlText w:val=""/>
      <w:lvlJc w:val="left"/>
      <w:pPr>
        <w:tabs>
          <w:tab w:val="num" w:pos="720"/>
        </w:tabs>
        <w:ind w:left="720" w:hanging="720"/>
      </w:pPr>
      <w:rPr>
        <w:rFonts w:ascii="Symbol" w:hAnsi="Symbol" w:hint="default"/>
      </w:rPr>
    </w:lvl>
  </w:abstractNum>
  <w:abstractNum w:abstractNumId="45" w15:restartNumberingAfterBreak="0">
    <w:nsid w:val="791867D3"/>
    <w:multiLevelType w:val="singleLevel"/>
    <w:tmpl w:val="B1E2DD90"/>
    <w:lvl w:ilvl="0">
      <w:start w:val="4"/>
      <w:numFmt w:val="bullet"/>
      <w:lvlText w:val="-"/>
      <w:lvlJc w:val="left"/>
      <w:pPr>
        <w:tabs>
          <w:tab w:val="num" w:pos="1440"/>
        </w:tabs>
        <w:ind w:left="1440" w:hanging="360"/>
      </w:pPr>
      <w:rPr>
        <w:rFonts w:ascii="Times New Roman" w:hAnsi="Times New Roman" w:cs="Times New Roman" w:hint="default"/>
      </w:rPr>
    </w:lvl>
  </w:abstractNum>
  <w:abstractNum w:abstractNumId="46" w15:restartNumberingAfterBreak="0">
    <w:nsid w:val="7A584C01"/>
    <w:multiLevelType w:val="singleLevel"/>
    <w:tmpl w:val="A1720E92"/>
    <w:lvl w:ilvl="0">
      <w:start w:val="1"/>
      <w:numFmt w:val="bullet"/>
      <w:pStyle w:val="Bullet1"/>
      <w:lvlText w:val=""/>
      <w:lvlJc w:val="left"/>
      <w:pPr>
        <w:tabs>
          <w:tab w:val="num" w:pos="720"/>
        </w:tabs>
        <w:ind w:left="720" w:hanging="720"/>
      </w:pPr>
      <w:rPr>
        <w:rFonts w:ascii="Symbol" w:hAnsi="Symbol" w:hint="default"/>
      </w:rPr>
    </w:lvl>
  </w:abstractNum>
  <w:num w:numId="1">
    <w:abstractNumId w:val="9"/>
  </w:num>
  <w:num w:numId="2">
    <w:abstractNumId w:val="1"/>
  </w:num>
  <w:num w:numId="3">
    <w:abstractNumId w:val="3"/>
  </w:num>
  <w:num w:numId="4">
    <w:abstractNumId w:val="12"/>
  </w:num>
  <w:num w:numId="5">
    <w:abstractNumId w:val="46"/>
  </w:num>
  <w:num w:numId="6">
    <w:abstractNumId w:val="33"/>
  </w:num>
  <w:num w:numId="7">
    <w:abstractNumId w:val="44"/>
  </w:num>
  <w:num w:numId="8">
    <w:abstractNumId w:val="36"/>
  </w:num>
  <w:num w:numId="9">
    <w:abstractNumId w:val="2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9"/>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5"/>
    </w:lvlOverride>
  </w:num>
  <w:num w:numId="40">
    <w:abstractNumId w:val="34"/>
    <w:lvlOverride w:ilvl="0">
      <w:startOverride w:val="1"/>
    </w:lvlOverride>
  </w:num>
  <w:num w:numId="41">
    <w:abstractNumId w:val="11"/>
  </w:num>
  <w:num w:numId="42">
    <w:abstractNumId w:val="18"/>
  </w:num>
  <w:num w:numId="43">
    <w:abstractNumId w:val="40"/>
  </w:num>
  <w:num w:numId="44">
    <w:abstractNumId w:val="38"/>
  </w:num>
  <w:num w:numId="45">
    <w:abstractNumId w:val="39"/>
  </w:num>
  <w:num w:numId="46">
    <w:abstractNumId w:val="20"/>
  </w:num>
  <w:num w:numId="47">
    <w:abstractNumId w:val="27"/>
  </w:num>
  <w:num w:numId="4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6C"/>
    <w:rsid w:val="0000003B"/>
    <w:rsid w:val="00000971"/>
    <w:rsid w:val="00000AED"/>
    <w:rsid w:val="00000D4A"/>
    <w:rsid w:val="00001296"/>
    <w:rsid w:val="00001CA4"/>
    <w:rsid w:val="00002508"/>
    <w:rsid w:val="00002516"/>
    <w:rsid w:val="00002644"/>
    <w:rsid w:val="000028AA"/>
    <w:rsid w:val="00002B37"/>
    <w:rsid w:val="00003490"/>
    <w:rsid w:val="0000381A"/>
    <w:rsid w:val="00003AE9"/>
    <w:rsid w:val="00004081"/>
    <w:rsid w:val="0000431F"/>
    <w:rsid w:val="00004942"/>
    <w:rsid w:val="0000495B"/>
    <w:rsid w:val="00004A14"/>
    <w:rsid w:val="00005074"/>
    <w:rsid w:val="00005201"/>
    <w:rsid w:val="0000550A"/>
    <w:rsid w:val="00005635"/>
    <w:rsid w:val="00005650"/>
    <w:rsid w:val="00005811"/>
    <w:rsid w:val="000058F5"/>
    <w:rsid w:val="00005F01"/>
    <w:rsid w:val="00006156"/>
    <w:rsid w:val="000061B8"/>
    <w:rsid w:val="0000681C"/>
    <w:rsid w:val="00006A75"/>
    <w:rsid w:val="00006D17"/>
    <w:rsid w:val="00006E13"/>
    <w:rsid w:val="00006EB0"/>
    <w:rsid w:val="00006EFB"/>
    <w:rsid w:val="00006F3B"/>
    <w:rsid w:val="00007230"/>
    <w:rsid w:val="00007D34"/>
    <w:rsid w:val="00007E56"/>
    <w:rsid w:val="000109D3"/>
    <w:rsid w:val="000109F2"/>
    <w:rsid w:val="00010A33"/>
    <w:rsid w:val="00010F99"/>
    <w:rsid w:val="000116B8"/>
    <w:rsid w:val="000116F8"/>
    <w:rsid w:val="00012304"/>
    <w:rsid w:val="000123FA"/>
    <w:rsid w:val="00012B2D"/>
    <w:rsid w:val="00012FE5"/>
    <w:rsid w:val="000134AC"/>
    <w:rsid w:val="0001397A"/>
    <w:rsid w:val="000139B2"/>
    <w:rsid w:val="00014694"/>
    <w:rsid w:val="000147BB"/>
    <w:rsid w:val="00014CA1"/>
    <w:rsid w:val="00014E20"/>
    <w:rsid w:val="00015194"/>
    <w:rsid w:val="000155AA"/>
    <w:rsid w:val="000159B9"/>
    <w:rsid w:val="00016064"/>
    <w:rsid w:val="000162DC"/>
    <w:rsid w:val="0001634E"/>
    <w:rsid w:val="00016516"/>
    <w:rsid w:val="00016604"/>
    <w:rsid w:val="00016718"/>
    <w:rsid w:val="00016F4E"/>
    <w:rsid w:val="0001726D"/>
    <w:rsid w:val="000175BC"/>
    <w:rsid w:val="00020058"/>
    <w:rsid w:val="00020A49"/>
    <w:rsid w:val="00021156"/>
    <w:rsid w:val="000214F7"/>
    <w:rsid w:val="0002162C"/>
    <w:rsid w:val="00021A96"/>
    <w:rsid w:val="00021CF5"/>
    <w:rsid w:val="00021E1F"/>
    <w:rsid w:val="00022900"/>
    <w:rsid w:val="00022BEA"/>
    <w:rsid w:val="00022C90"/>
    <w:rsid w:val="00022D1A"/>
    <w:rsid w:val="000230C7"/>
    <w:rsid w:val="000238C7"/>
    <w:rsid w:val="000238DB"/>
    <w:rsid w:val="00023DD5"/>
    <w:rsid w:val="00024853"/>
    <w:rsid w:val="00024AE6"/>
    <w:rsid w:val="00024B48"/>
    <w:rsid w:val="0002568E"/>
    <w:rsid w:val="00025D8B"/>
    <w:rsid w:val="000263E4"/>
    <w:rsid w:val="0002645A"/>
    <w:rsid w:val="000266A1"/>
    <w:rsid w:val="0002694A"/>
    <w:rsid w:val="00026972"/>
    <w:rsid w:val="00026A30"/>
    <w:rsid w:val="00026D6C"/>
    <w:rsid w:val="0002700D"/>
    <w:rsid w:val="0002715A"/>
    <w:rsid w:val="000271C5"/>
    <w:rsid w:val="00027511"/>
    <w:rsid w:val="00027F0A"/>
    <w:rsid w:val="00030295"/>
    <w:rsid w:val="00030C56"/>
    <w:rsid w:val="000316E5"/>
    <w:rsid w:val="00032300"/>
    <w:rsid w:val="000325BA"/>
    <w:rsid w:val="000326DA"/>
    <w:rsid w:val="00033305"/>
    <w:rsid w:val="0003336C"/>
    <w:rsid w:val="00033775"/>
    <w:rsid w:val="00033CBC"/>
    <w:rsid w:val="000348CE"/>
    <w:rsid w:val="0003497C"/>
    <w:rsid w:val="00034A65"/>
    <w:rsid w:val="00034D1E"/>
    <w:rsid w:val="00034DA7"/>
    <w:rsid w:val="00034EFF"/>
    <w:rsid w:val="000357C0"/>
    <w:rsid w:val="00035957"/>
    <w:rsid w:val="00035A1E"/>
    <w:rsid w:val="00036439"/>
    <w:rsid w:val="00036A77"/>
    <w:rsid w:val="00037316"/>
    <w:rsid w:val="00037567"/>
    <w:rsid w:val="00037BA8"/>
    <w:rsid w:val="00037DDA"/>
    <w:rsid w:val="00037F3E"/>
    <w:rsid w:val="00037F72"/>
    <w:rsid w:val="00040276"/>
    <w:rsid w:val="0004070E"/>
    <w:rsid w:val="000407D3"/>
    <w:rsid w:val="00040BCC"/>
    <w:rsid w:val="00041283"/>
    <w:rsid w:val="00041452"/>
    <w:rsid w:val="00041922"/>
    <w:rsid w:val="00041956"/>
    <w:rsid w:val="000419DB"/>
    <w:rsid w:val="00041C8C"/>
    <w:rsid w:val="0004239B"/>
    <w:rsid w:val="00042CD5"/>
    <w:rsid w:val="00042E3E"/>
    <w:rsid w:val="00042EBD"/>
    <w:rsid w:val="000437D2"/>
    <w:rsid w:val="00043FEC"/>
    <w:rsid w:val="000440B0"/>
    <w:rsid w:val="000445CD"/>
    <w:rsid w:val="00044DB3"/>
    <w:rsid w:val="00044EE0"/>
    <w:rsid w:val="0004515A"/>
    <w:rsid w:val="000452A5"/>
    <w:rsid w:val="000456D1"/>
    <w:rsid w:val="00045FDF"/>
    <w:rsid w:val="0004650B"/>
    <w:rsid w:val="000467A1"/>
    <w:rsid w:val="00046C68"/>
    <w:rsid w:val="0004715B"/>
    <w:rsid w:val="0004766A"/>
    <w:rsid w:val="00047817"/>
    <w:rsid w:val="00047954"/>
    <w:rsid w:val="0004799C"/>
    <w:rsid w:val="00047AE2"/>
    <w:rsid w:val="00047C76"/>
    <w:rsid w:val="00050198"/>
    <w:rsid w:val="000501E0"/>
    <w:rsid w:val="00050338"/>
    <w:rsid w:val="000511A0"/>
    <w:rsid w:val="000511FE"/>
    <w:rsid w:val="00051898"/>
    <w:rsid w:val="000527CF"/>
    <w:rsid w:val="00052E23"/>
    <w:rsid w:val="00053131"/>
    <w:rsid w:val="0005377F"/>
    <w:rsid w:val="00053869"/>
    <w:rsid w:val="00053BBE"/>
    <w:rsid w:val="00053C98"/>
    <w:rsid w:val="00053E9B"/>
    <w:rsid w:val="00054196"/>
    <w:rsid w:val="0005429E"/>
    <w:rsid w:val="0005432C"/>
    <w:rsid w:val="0005439F"/>
    <w:rsid w:val="000548B7"/>
    <w:rsid w:val="00054FD8"/>
    <w:rsid w:val="00055114"/>
    <w:rsid w:val="0005557F"/>
    <w:rsid w:val="000562EF"/>
    <w:rsid w:val="0005633F"/>
    <w:rsid w:val="000566A4"/>
    <w:rsid w:val="00056B9F"/>
    <w:rsid w:val="00056EE8"/>
    <w:rsid w:val="00057098"/>
    <w:rsid w:val="0005739B"/>
    <w:rsid w:val="000574F4"/>
    <w:rsid w:val="0005757C"/>
    <w:rsid w:val="00057613"/>
    <w:rsid w:val="00057902"/>
    <w:rsid w:val="00060641"/>
    <w:rsid w:val="00060863"/>
    <w:rsid w:val="00061292"/>
    <w:rsid w:val="00061689"/>
    <w:rsid w:val="00062004"/>
    <w:rsid w:val="000622CA"/>
    <w:rsid w:val="00062444"/>
    <w:rsid w:val="00062A6A"/>
    <w:rsid w:val="00062BAC"/>
    <w:rsid w:val="00062C81"/>
    <w:rsid w:val="000635A5"/>
    <w:rsid w:val="00063D4C"/>
    <w:rsid w:val="000643D5"/>
    <w:rsid w:val="00064CFB"/>
    <w:rsid w:val="0006508E"/>
    <w:rsid w:val="0006578B"/>
    <w:rsid w:val="000658FE"/>
    <w:rsid w:val="00065C9A"/>
    <w:rsid w:val="00066E6D"/>
    <w:rsid w:val="00067468"/>
    <w:rsid w:val="0006772E"/>
    <w:rsid w:val="00067BEB"/>
    <w:rsid w:val="00067C5A"/>
    <w:rsid w:val="00070572"/>
    <w:rsid w:val="00070AF7"/>
    <w:rsid w:val="00070B70"/>
    <w:rsid w:val="000714BB"/>
    <w:rsid w:val="000717BE"/>
    <w:rsid w:val="00071BCC"/>
    <w:rsid w:val="000720B8"/>
    <w:rsid w:val="00072549"/>
    <w:rsid w:val="00072744"/>
    <w:rsid w:val="0007293A"/>
    <w:rsid w:val="00072AB2"/>
    <w:rsid w:val="000730C9"/>
    <w:rsid w:val="0007384B"/>
    <w:rsid w:val="00073EE5"/>
    <w:rsid w:val="00074596"/>
    <w:rsid w:val="000745AA"/>
    <w:rsid w:val="00074F65"/>
    <w:rsid w:val="00074FD7"/>
    <w:rsid w:val="0007542A"/>
    <w:rsid w:val="000754B3"/>
    <w:rsid w:val="00075686"/>
    <w:rsid w:val="00075BEF"/>
    <w:rsid w:val="00075F7C"/>
    <w:rsid w:val="0007699A"/>
    <w:rsid w:val="000773DF"/>
    <w:rsid w:val="00077E45"/>
    <w:rsid w:val="000806F2"/>
    <w:rsid w:val="00080739"/>
    <w:rsid w:val="00080F32"/>
    <w:rsid w:val="00080F90"/>
    <w:rsid w:val="00081874"/>
    <w:rsid w:val="000818D8"/>
    <w:rsid w:val="00081B56"/>
    <w:rsid w:val="00081B9D"/>
    <w:rsid w:val="00081F7B"/>
    <w:rsid w:val="0008252B"/>
    <w:rsid w:val="000826F1"/>
    <w:rsid w:val="000826F3"/>
    <w:rsid w:val="000827DB"/>
    <w:rsid w:val="00082A0D"/>
    <w:rsid w:val="00082C70"/>
    <w:rsid w:val="00082E2A"/>
    <w:rsid w:val="00083709"/>
    <w:rsid w:val="00083BC6"/>
    <w:rsid w:val="00083D5A"/>
    <w:rsid w:val="00084A5D"/>
    <w:rsid w:val="00084BA0"/>
    <w:rsid w:val="00085007"/>
    <w:rsid w:val="0008540A"/>
    <w:rsid w:val="000855E9"/>
    <w:rsid w:val="00085B9D"/>
    <w:rsid w:val="00085CB2"/>
    <w:rsid w:val="000861D2"/>
    <w:rsid w:val="0008659C"/>
    <w:rsid w:val="00086857"/>
    <w:rsid w:val="00086BF5"/>
    <w:rsid w:val="00087195"/>
    <w:rsid w:val="00087533"/>
    <w:rsid w:val="000878A3"/>
    <w:rsid w:val="00087F01"/>
    <w:rsid w:val="00087F51"/>
    <w:rsid w:val="00087FAF"/>
    <w:rsid w:val="00090408"/>
    <w:rsid w:val="000904CD"/>
    <w:rsid w:val="0009062F"/>
    <w:rsid w:val="00090D5B"/>
    <w:rsid w:val="000912A9"/>
    <w:rsid w:val="000912AE"/>
    <w:rsid w:val="00091396"/>
    <w:rsid w:val="000913D9"/>
    <w:rsid w:val="00091734"/>
    <w:rsid w:val="00091C95"/>
    <w:rsid w:val="00091D39"/>
    <w:rsid w:val="0009227D"/>
    <w:rsid w:val="000924F6"/>
    <w:rsid w:val="000927FD"/>
    <w:rsid w:val="0009292E"/>
    <w:rsid w:val="000929C6"/>
    <w:rsid w:val="00092F44"/>
    <w:rsid w:val="000930C9"/>
    <w:rsid w:val="00093F38"/>
    <w:rsid w:val="0009427A"/>
    <w:rsid w:val="0009461D"/>
    <w:rsid w:val="00094E2D"/>
    <w:rsid w:val="00095371"/>
    <w:rsid w:val="000958E6"/>
    <w:rsid w:val="0009596B"/>
    <w:rsid w:val="00095A1C"/>
    <w:rsid w:val="00095E2B"/>
    <w:rsid w:val="000961F2"/>
    <w:rsid w:val="00096513"/>
    <w:rsid w:val="0009659E"/>
    <w:rsid w:val="00096D00"/>
    <w:rsid w:val="000972CA"/>
    <w:rsid w:val="00097318"/>
    <w:rsid w:val="00097342"/>
    <w:rsid w:val="0009737C"/>
    <w:rsid w:val="00097982"/>
    <w:rsid w:val="000979E5"/>
    <w:rsid w:val="000A0083"/>
    <w:rsid w:val="000A0237"/>
    <w:rsid w:val="000A04D7"/>
    <w:rsid w:val="000A0C3A"/>
    <w:rsid w:val="000A0CEE"/>
    <w:rsid w:val="000A0F7E"/>
    <w:rsid w:val="000A160E"/>
    <w:rsid w:val="000A232D"/>
    <w:rsid w:val="000A26AB"/>
    <w:rsid w:val="000A280B"/>
    <w:rsid w:val="000A2908"/>
    <w:rsid w:val="000A29B8"/>
    <w:rsid w:val="000A2A8D"/>
    <w:rsid w:val="000A2ABD"/>
    <w:rsid w:val="000A3523"/>
    <w:rsid w:val="000A35F1"/>
    <w:rsid w:val="000A3A8B"/>
    <w:rsid w:val="000A4DB4"/>
    <w:rsid w:val="000A58B4"/>
    <w:rsid w:val="000A590E"/>
    <w:rsid w:val="000A5D16"/>
    <w:rsid w:val="000A5E9B"/>
    <w:rsid w:val="000A61CD"/>
    <w:rsid w:val="000A656D"/>
    <w:rsid w:val="000A6CD1"/>
    <w:rsid w:val="000A76AE"/>
    <w:rsid w:val="000A7B6A"/>
    <w:rsid w:val="000A7FA5"/>
    <w:rsid w:val="000A7FE7"/>
    <w:rsid w:val="000B06FF"/>
    <w:rsid w:val="000B09BF"/>
    <w:rsid w:val="000B0A47"/>
    <w:rsid w:val="000B1457"/>
    <w:rsid w:val="000B17FE"/>
    <w:rsid w:val="000B1A4A"/>
    <w:rsid w:val="000B1DA2"/>
    <w:rsid w:val="000B1ECB"/>
    <w:rsid w:val="000B213D"/>
    <w:rsid w:val="000B2574"/>
    <w:rsid w:val="000B31A3"/>
    <w:rsid w:val="000B37D2"/>
    <w:rsid w:val="000B385B"/>
    <w:rsid w:val="000B3B1F"/>
    <w:rsid w:val="000B42F0"/>
    <w:rsid w:val="000B4902"/>
    <w:rsid w:val="000B4BC2"/>
    <w:rsid w:val="000B5C58"/>
    <w:rsid w:val="000B5D3E"/>
    <w:rsid w:val="000B60B3"/>
    <w:rsid w:val="000B6E70"/>
    <w:rsid w:val="000B6FCA"/>
    <w:rsid w:val="000B7321"/>
    <w:rsid w:val="000B75C5"/>
    <w:rsid w:val="000B78A0"/>
    <w:rsid w:val="000B7EC4"/>
    <w:rsid w:val="000B7FCB"/>
    <w:rsid w:val="000B7FE5"/>
    <w:rsid w:val="000C0548"/>
    <w:rsid w:val="000C05B6"/>
    <w:rsid w:val="000C0B37"/>
    <w:rsid w:val="000C0D2D"/>
    <w:rsid w:val="000C0E0A"/>
    <w:rsid w:val="000C1097"/>
    <w:rsid w:val="000C11E6"/>
    <w:rsid w:val="000C19C1"/>
    <w:rsid w:val="000C1CFA"/>
    <w:rsid w:val="000C2327"/>
    <w:rsid w:val="000C278A"/>
    <w:rsid w:val="000C27E3"/>
    <w:rsid w:val="000C2A47"/>
    <w:rsid w:val="000C2BDF"/>
    <w:rsid w:val="000C2FD4"/>
    <w:rsid w:val="000C3092"/>
    <w:rsid w:val="000C335F"/>
    <w:rsid w:val="000C390E"/>
    <w:rsid w:val="000C4CC4"/>
    <w:rsid w:val="000C4DBB"/>
    <w:rsid w:val="000C4EEF"/>
    <w:rsid w:val="000C5BAD"/>
    <w:rsid w:val="000C5E08"/>
    <w:rsid w:val="000C5E8C"/>
    <w:rsid w:val="000C648B"/>
    <w:rsid w:val="000C64BF"/>
    <w:rsid w:val="000C673E"/>
    <w:rsid w:val="000C6891"/>
    <w:rsid w:val="000C6C24"/>
    <w:rsid w:val="000C6F6C"/>
    <w:rsid w:val="000C7262"/>
    <w:rsid w:val="000C7281"/>
    <w:rsid w:val="000C7323"/>
    <w:rsid w:val="000C7890"/>
    <w:rsid w:val="000C794C"/>
    <w:rsid w:val="000D01B3"/>
    <w:rsid w:val="000D02F4"/>
    <w:rsid w:val="000D0543"/>
    <w:rsid w:val="000D0996"/>
    <w:rsid w:val="000D1B3C"/>
    <w:rsid w:val="000D1C70"/>
    <w:rsid w:val="000D2BE2"/>
    <w:rsid w:val="000D2EA1"/>
    <w:rsid w:val="000D3261"/>
    <w:rsid w:val="000D35DB"/>
    <w:rsid w:val="000D3819"/>
    <w:rsid w:val="000D41C0"/>
    <w:rsid w:val="000D4722"/>
    <w:rsid w:val="000D48A4"/>
    <w:rsid w:val="000D48C6"/>
    <w:rsid w:val="000D5134"/>
    <w:rsid w:val="000D5283"/>
    <w:rsid w:val="000D5688"/>
    <w:rsid w:val="000D5722"/>
    <w:rsid w:val="000D58BF"/>
    <w:rsid w:val="000D5DE7"/>
    <w:rsid w:val="000D5EE2"/>
    <w:rsid w:val="000D61EB"/>
    <w:rsid w:val="000D637F"/>
    <w:rsid w:val="000D6C0B"/>
    <w:rsid w:val="000D6E3F"/>
    <w:rsid w:val="000D7906"/>
    <w:rsid w:val="000D7CCE"/>
    <w:rsid w:val="000E12BE"/>
    <w:rsid w:val="000E1386"/>
    <w:rsid w:val="000E13A5"/>
    <w:rsid w:val="000E13B6"/>
    <w:rsid w:val="000E1488"/>
    <w:rsid w:val="000E186B"/>
    <w:rsid w:val="000E1D23"/>
    <w:rsid w:val="000E1DC2"/>
    <w:rsid w:val="000E28A5"/>
    <w:rsid w:val="000E2AF7"/>
    <w:rsid w:val="000E2C25"/>
    <w:rsid w:val="000E304B"/>
    <w:rsid w:val="000E35BB"/>
    <w:rsid w:val="000E3781"/>
    <w:rsid w:val="000E37B7"/>
    <w:rsid w:val="000E37EA"/>
    <w:rsid w:val="000E3BF1"/>
    <w:rsid w:val="000E43FB"/>
    <w:rsid w:val="000E461C"/>
    <w:rsid w:val="000E49F6"/>
    <w:rsid w:val="000E4D13"/>
    <w:rsid w:val="000E4E61"/>
    <w:rsid w:val="000E4F95"/>
    <w:rsid w:val="000E53A5"/>
    <w:rsid w:val="000E5762"/>
    <w:rsid w:val="000E6077"/>
    <w:rsid w:val="000E67F4"/>
    <w:rsid w:val="000E69A9"/>
    <w:rsid w:val="000E6A85"/>
    <w:rsid w:val="000E6B97"/>
    <w:rsid w:val="000E778C"/>
    <w:rsid w:val="000E7F34"/>
    <w:rsid w:val="000E7F60"/>
    <w:rsid w:val="000F003B"/>
    <w:rsid w:val="000F0176"/>
    <w:rsid w:val="000F017E"/>
    <w:rsid w:val="000F161A"/>
    <w:rsid w:val="000F19C9"/>
    <w:rsid w:val="000F1D07"/>
    <w:rsid w:val="000F25B0"/>
    <w:rsid w:val="000F25CE"/>
    <w:rsid w:val="000F2927"/>
    <w:rsid w:val="000F29EC"/>
    <w:rsid w:val="000F301D"/>
    <w:rsid w:val="000F36E7"/>
    <w:rsid w:val="000F3BC9"/>
    <w:rsid w:val="000F3E67"/>
    <w:rsid w:val="000F428B"/>
    <w:rsid w:val="000F45FE"/>
    <w:rsid w:val="000F49A5"/>
    <w:rsid w:val="000F4E46"/>
    <w:rsid w:val="000F51E6"/>
    <w:rsid w:val="000F529F"/>
    <w:rsid w:val="000F565B"/>
    <w:rsid w:val="000F58E8"/>
    <w:rsid w:val="000F59C0"/>
    <w:rsid w:val="000F5B5F"/>
    <w:rsid w:val="000F637A"/>
    <w:rsid w:val="000F63AF"/>
    <w:rsid w:val="000F68A8"/>
    <w:rsid w:val="000F695D"/>
    <w:rsid w:val="000F6C5A"/>
    <w:rsid w:val="000F6E85"/>
    <w:rsid w:val="000F6FBB"/>
    <w:rsid w:val="000F7DFD"/>
    <w:rsid w:val="00100213"/>
    <w:rsid w:val="00100648"/>
    <w:rsid w:val="00101282"/>
    <w:rsid w:val="001013F0"/>
    <w:rsid w:val="00102208"/>
    <w:rsid w:val="00102270"/>
    <w:rsid w:val="001025DC"/>
    <w:rsid w:val="001030E0"/>
    <w:rsid w:val="001031E2"/>
    <w:rsid w:val="00103723"/>
    <w:rsid w:val="00103CE6"/>
    <w:rsid w:val="00104347"/>
    <w:rsid w:val="0010435F"/>
    <w:rsid w:val="00104D12"/>
    <w:rsid w:val="00104F8E"/>
    <w:rsid w:val="00105176"/>
    <w:rsid w:val="001058E6"/>
    <w:rsid w:val="00105A0A"/>
    <w:rsid w:val="00105A7B"/>
    <w:rsid w:val="00105CBA"/>
    <w:rsid w:val="00105D8C"/>
    <w:rsid w:val="00105F4B"/>
    <w:rsid w:val="00105FC9"/>
    <w:rsid w:val="00106619"/>
    <w:rsid w:val="001067E0"/>
    <w:rsid w:val="0010684B"/>
    <w:rsid w:val="001071A2"/>
    <w:rsid w:val="0010723D"/>
    <w:rsid w:val="001077FB"/>
    <w:rsid w:val="00107C6A"/>
    <w:rsid w:val="00107E44"/>
    <w:rsid w:val="001108F8"/>
    <w:rsid w:val="00110912"/>
    <w:rsid w:val="00110BE3"/>
    <w:rsid w:val="00110E01"/>
    <w:rsid w:val="00110F9F"/>
    <w:rsid w:val="00110FCB"/>
    <w:rsid w:val="001111A9"/>
    <w:rsid w:val="001111B1"/>
    <w:rsid w:val="00111234"/>
    <w:rsid w:val="001114CA"/>
    <w:rsid w:val="0011158E"/>
    <w:rsid w:val="0011238F"/>
    <w:rsid w:val="00112392"/>
    <w:rsid w:val="001123A6"/>
    <w:rsid w:val="00112BFB"/>
    <w:rsid w:val="00112C9F"/>
    <w:rsid w:val="00112CB8"/>
    <w:rsid w:val="0011322E"/>
    <w:rsid w:val="0011327A"/>
    <w:rsid w:val="00113846"/>
    <w:rsid w:val="0011398B"/>
    <w:rsid w:val="00113CE6"/>
    <w:rsid w:val="00113EB6"/>
    <w:rsid w:val="00114488"/>
    <w:rsid w:val="001149BE"/>
    <w:rsid w:val="00114A9A"/>
    <w:rsid w:val="00114C25"/>
    <w:rsid w:val="001154A4"/>
    <w:rsid w:val="00115B87"/>
    <w:rsid w:val="00115E53"/>
    <w:rsid w:val="0011639D"/>
    <w:rsid w:val="00116709"/>
    <w:rsid w:val="00116A97"/>
    <w:rsid w:val="00116C10"/>
    <w:rsid w:val="001171D3"/>
    <w:rsid w:val="001171F7"/>
    <w:rsid w:val="001175EE"/>
    <w:rsid w:val="0011770D"/>
    <w:rsid w:val="0012018A"/>
    <w:rsid w:val="001203C5"/>
    <w:rsid w:val="00120918"/>
    <w:rsid w:val="001209FE"/>
    <w:rsid w:val="00120A25"/>
    <w:rsid w:val="00120AC8"/>
    <w:rsid w:val="00121058"/>
    <w:rsid w:val="001215A1"/>
    <w:rsid w:val="001220DB"/>
    <w:rsid w:val="001225C3"/>
    <w:rsid w:val="001225C6"/>
    <w:rsid w:val="0012265B"/>
    <w:rsid w:val="00122AA6"/>
    <w:rsid w:val="00122EE9"/>
    <w:rsid w:val="00122F79"/>
    <w:rsid w:val="00123240"/>
    <w:rsid w:val="00123C97"/>
    <w:rsid w:val="00124444"/>
    <w:rsid w:val="00124616"/>
    <w:rsid w:val="00124675"/>
    <w:rsid w:val="00125029"/>
    <w:rsid w:val="0012505F"/>
    <w:rsid w:val="00125593"/>
    <w:rsid w:val="00125FC7"/>
    <w:rsid w:val="001263ED"/>
    <w:rsid w:val="00126BD6"/>
    <w:rsid w:val="00126EAC"/>
    <w:rsid w:val="001273A1"/>
    <w:rsid w:val="001274FC"/>
    <w:rsid w:val="00127577"/>
    <w:rsid w:val="001278D5"/>
    <w:rsid w:val="00127FEE"/>
    <w:rsid w:val="001313F5"/>
    <w:rsid w:val="0013237A"/>
    <w:rsid w:val="001325A9"/>
    <w:rsid w:val="00132FCA"/>
    <w:rsid w:val="001336D9"/>
    <w:rsid w:val="0013376D"/>
    <w:rsid w:val="00133927"/>
    <w:rsid w:val="00133A49"/>
    <w:rsid w:val="00133CEA"/>
    <w:rsid w:val="00134159"/>
    <w:rsid w:val="00134287"/>
    <w:rsid w:val="00134771"/>
    <w:rsid w:val="0013491F"/>
    <w:rsid w:val="00134AD8"/>
    <w:rsid w:val="00134B43"/>
    <w:rsid w:val="00134B77"/>
    <w:rsid w:val="00135870"/>
    <w:rsid w:val="001359F6"/>
    <w:rsid w:val="00135D26"/>
    <w:rsid w:val="0013615D"/>
    <w:rsid w:val="001366C1"/>
    <w:rsid w:val="0013683A"/>
    <w:rsid w:val="00136A5F"/>
    <w:rsid w:val="001372F1"/>
    <w:rsid w:val="00137462"/>
    <w:rsid w:val="0013763C"/>
    <w:rsid w:val="00137C94"/>
    <w:rsid w:val="0014066F"/>
    <w:rsid w:val="00140688"/>
    <w:rsid w:val="00140941"/>
    <w:rsid w:val="00140C31"/>
    <w:rsid w:val="00140D62"/>
    <w:rsid w:val="001415AC"/>
    <w:rsid w:val="00141E98"/>
    <w:rsid w:val="00141F80"/>
    <w:rsid w:val="00142FA4"/>
    <w:rsid w:val="00143084"/>
    <w:rsid w:val="0014314A"/>
    <w:rsid w:val="001431FC"/>
    <w:rsid w:val="001432B1"/>
    <w:rsid w:val="00143646"/>
    <w:rsid w:val="0014373D"/>
    <w:rsid w:val="0014411A"/>
    <w:rsid w:val="00144357"/>
    <w:rsid w:val="00144857"/>
    <w:rsid w:val="0014488B"/>
    <w:rsid w:val="001448C8"/>
    <w:rsid w:val="00144927"/>
    <w:rsid w:val="00144B92"/>
    <w:rsid w:val="00144BC3"/>
    <w:rsid w:val="00144C4E"/>
    <w:rsid w:val="00144E55"/>
    <w:rsid w:val="00144EBD"/>
    <w:rsid w:val="00145132"/>
    <w:rsid w:val="0014521D"/>
    <w:rsid w:val="00145267"/>
    <w:rsid w:val="00145950"/>
    <w:rsid w:val="00145A46"/>
    <w:rsid w:val="00145D4F"/>
    <w:rsid w:val="00145EBA"/>
    <w:rsid w:val="00146362"/>
    <w:rsid w:val="001467AC"/>
    <w:rsid w:val="00146A09"/>
    <w:rsid w:val="00146C3D"/>
    <w:rsid w:val="001478C3"/>
    <w:rsid w:val="00147A04"/>
    <w:rsid w:val="00147A76"/>
    <w:rsid w:val="00147B75"/>
    <w:rsid w:val="00147F71"/>
    <w:rsid w:val="0015042A"/>
    <w:rsid w:val="0015046B"/>
    <w:rsid w:val="00150655"/>
    <w:rsid w:val="00151137"/>
    <w:rsid w:val="001519D2"/>
    <w:rsid w:val="00151D64"/>
    <w:rsid w:val="00152106"/>
    <w:rsid w:val="0015245C"/>
    <w:rsid w:val="001526B5"/>
    <w:rsid w:val="00152921"/>
    <w:rsid w:val="00152E91"/>
    <w:rsid w:val="001531FA"/>
    <w:rsid w:val="001532E8"/>
    <w:rsid w:val="00153484"/>
    <w:rsid w:val="001537F9"/>
    <w:rsid w:val="001539A8"/>
    <w:rsid w:val="00153E83"/>
    <w:rsid w:val="00154057"/>
    <w:rsid w:val="001544F3"/>
    <w:rsid w:val="001546C1"/>
    <w:rsid w:val="001547A9"/>
    <w:rsid w:val="001547BE"/>
    <w:rsid w:val="00154AE3"/>
    <w:rsid w:val="00154F91"/>
    <w:rsid w:val="00155C10"/>
    <w:rsid w:val="00155EB2"/>
    <w:rsid w:val="00155F24"/>
    <w:rsid w:val="00155FCF"/>
    <w:rsid w:val="0015637C"/>
    <w:rsid w:val="001568C4"/>
    <w:rsid w:val="00156CE5"/>
    <w:rsid w:val="001574E3"/>
    <w:rsid w:val="00160057"/>
    <w:rsid w:val="00160085"/>
    <w:rsid w:val="001601B9"/>
    <w:rsid w:val="001601D6"/>
    <w:rsid w:val="00160A28"/>
    <w:rsid w:val="00160B68"/>
    <w:rsid w:val="00160E88"/>
    <w:rsid w:val="00162333"/>
    <w:rsid w:val="00162729"/>
    <w:rsid w:val="001628AC"/>
    <w:rsid w:val="00163515"/>
    <w:rsid w:val="00163D51"/>
    <w:rsid w:val="00163DB4"/>
    <w:rsid w:val="00164285"/>
    <w:rsid w:val="001646A1"/>
    <w:rsid w:val="0016498E"/>
    <w:rsid w:val="001651FB"/>
    <w:rsid w:val="0016540C"/>
    <w:rsid w:val="00165DEE"/>
    <w:rsid w:val="0016659D"/>
    <w:rsid w:val="001669D1"/>
    <w:rsid w:val="00166AC7"/>
    <w:rsid w:val="00166BF9"/>
    <w:rsid w:val="0016737C"/>
    <w:rsid w:val="0016743C"/>
    <w:rsid w:val="00167B88"/>
    <w:rsid w:val="00167C58"/>
    <w:rsid w:val="001702F1"/>
    <w:rsid w:val="00170961"/>
    <w:rsid w:val="00170CE3"/>
    <w:rsid w:val="00171A35"/>
    <w:rsid w:val="0017224B"/>
    <w:rsid w:val="00172309"/>
    <w:rsid w:val="00172320"/>
    <w:rsid w:val="00172C4E"/>
    <w:rsid w:val="00172C55"/>
    <w:rsid w:val="00172D5D"/>
    <w:rsid w:val="00172D8B"/>
    <w:rsid w:val="00172FAE"/>
    <w:rsid w:val="00173061"/>
    <w:rsid w:val="00173579"/>
    <w:rsid w:val="0017385D"/>
    <w:rsid w:val="00173B65"/>
    <w:rsid w:val="00173CF6"/>
    <w:rsid w:val="00173D25"/>
    <w:rsid w:val="001741F3"/>
    <w:rsid w:val="00174416"/>
    <w:rsid w:val="00174705"/>
    <w:rsid w:val="00175143"/>
    <w:rsid w:val="00175DBA"/>
    <w:rsid w:val="00175F81"/>
    <w:rsid w:val="001760A4"/>
    <w:rsid w:val="00176683"/>
    <w:rsid w:val="00176AE9"/>
    <w:rsid w:val="00180113"/>
    <w:rsid w:val="00180C98"/>
    <w:rsid w:val="00181289"/>
    <w:rsid w:val="001813AE"/>
    <w:rsid w:val="00181795"/>
    <w:rsid w:val="00181A4B"/>
    <w:rsid w:val="0018209B"/>
    <w:rsid w:val="001833B4"/>
    <w:rsid w:val="00183DE5"/>
    <w:rsid w:val="0018452D"/>
    <w:rsid w:val="00185D86"/>
    <w:rsid w:val="00185FFD"/>
    <w:rsid w:val="00186030"/>
    <w:rsid w:val="00186378"/>
    <w:rsid w:val="0018647D"/>
    <w:rsid w:val="001864D0"/>
    <w:rsid w:val="00186A0A"/>
    <w:rsid w:val="00186F9F"/>
    <w:rsid w:val="0018700E"/>
    <w:rsid w:val="00187A9A"/>
    <w:rsid w:val="00187C5B"/>
    <w:rsid w:val="001900C9"/>
    <w:rsid w:val="001903DF"/>
    <w:rsid w:val="001904EB"/>
    <w:rsid w:val="001908BD"/>
    <w:rsid w:val="00190B03"/>
    <w:rsid w:val="00190BD5"/>
    <w:rsid w:val="00190CF6"/>
    <w:rsid w:val="00190E0F"/>
    <w:rsid w:val="00190E64"/>
    <w:rsid w:val="0019173A"/>
    <w:rsid w:val="00191755"/>
    <w:rsid w:val="001917EC"/>
    <w:rsid w:val="00192249"/>
    <w:rsid w:val="00192256"/>
    <w:rsid w:val="00192499"/>
    <w:rsid w:val="001924ED"/>
    <w:rsid w:val="00192A0D"/>
    <w:rsid w:val="00193DCA"/>
    <w:rsid w:val="001942F7"/>
    <w:rsid w:val="00194364"/>
    <w:rsid w:val="0019439D"/>
    <w:rsid w:val="00194486"/>
    <w:rsid w:val="001945C9"/>
    <w:rsid w:val="00194A9B"/>
    <w:rsid w:val="00194C7E"/>
    <w:rsid w:val="00195289"/>
    <w:rsid w:val="00195787"/>
    <w:rsid w:val="00195902"/>
    <w:rsid w:val="00195A9D"/>
    <w:rsid w:val="00195C94"/>
    <w:rsid w:val="00195D40"/>
    <w:rsid w:val="00195E2D"/>
    <w:rsid w:val="001967C5"/>
    <w:rsid w:val="00196A6E"/>
    <w:rsid w:val="00196ECE"/>
    <w:rsid w:val="0019719B"/>
    <w:rsid w:val="001974DB"/>
    <w:rsid w:val="001974F3"/>
    <w:rsid w:val="001A0983"/>
    <w:rsid w:val="001A1581"/>
    <w:rsid w:val="001A15DD"/>
    <w:rsid w:val="001A16D0"/>
    <w:rsid w:val="001A2051"/>
    <w:rsid w:val="001A2514"/>
    <w:rsid w:val="001A281C"/>
    <w:rsid w:val="001A2FAB"/>
    <w:rsid w:val="001A30EA"/>
    <w:rsid w:val="001A3230"/>
    <w:rsid w:val="001A3861"/>
    <w:rsid w:val="001A3A08"/>
    <w:rsid w:val="001A4166"/>
    <w:rsid w:val="001A418B"/>
    <w:rsid w:val="001A45C3"/>
    <w:rsid w:val="001A4621"/>
    <w:rsid w:val="001A4FCE"/>
    <w:rsid w:val="001A5097"/>
    <w:rsid w:val="001A50AE"/>
    <w:rsid w:val="001A537A"/>
    <w:rsid w:val="001A53E9"/>
    <w:rsid w:val="001A55AF"/>
    <w:rsid w:val="001A654E"/>
    <w:rsid w:val="001A69B3"/>
    <w:rsid w:val="001A703F"/>
    <w:rsid w:val="001A777E"/>
    <w:rsid w:val="001A7A14"/>
    <w:rsid w:val="001A7ACA"/>
    <w:rsid w:val="001A7B8C"/>
    <w:rsid w:val="001A7D8B"/>
    <w:rsid w:val="001A7E03"/>
    <w:rsid w:val="001A7E66"/>
    <w:rsid w:val="001A7F39"/>
    <w:rsid w:val="001A7F6C"/>
    <w:rsid w:val="001A7F75"/>
    <w:rsid w:val="001B0685"/>
    <w:rsid w:val="001B0749"/>
    <w:rsid w:val="001B0797"/>
    <w:rsid w:val="001B0833"/>
    <w:rsid w:val="001B08E6"/>
    <w:rsid w:val="001B09AB"/>
    <w:rsid w:val="001B0B44"/>
    <w:rsid w:val="001B14B8"/>
    <w:rsid w:val="001B18A0"/>
    <w:rsid w:val="001B1C8D"/>
    <w:rsid w:val="001B1D6C"/>
    <w:rsid w:val="001B1EED"/>
    <w:rsid w:val="001B200C"/>
    <w:rsid w:val="001B20E6"/>
    <w:rsid w:val="001B2921"/>
    <w:rsid w:val="001B2B1D"/>
    <w:rsid w:val="001B2B6B"/>
    <w:rsid w:val="001B2B9E"/>
    <w:rsid w:val="001B2C60"/>
    <w:rsid w:val="001B2CF3"/>
    <w:rsid w:val="001B33F0"/>
    <w:rsid w:val="001B37D5"/>
    <w:rsid w:val="001B41FC"/>
    <w:rsid w:val="001B4F56"/>
    <w:rsid w:val="001B5381"/>
    <w:rsid w:val="001B59B1"/>
    <w:rsid w:val="001B5F5D"/>
    <w:rsid w:val="001B63CF"/>
    <w:rsid w:val="001B6527"/>
    <w:rsid w:val="001B6B55"/>
    <w:rsid w:val="001B6DC3"/>
    <w:rsid w:val="001B7769"/>
    <w:rsid w:val="001B793F"/>
    <w:rsid w:val="001B7AC4"/>
    <w:rsid w:val="001C033A"/>
    <w:rsid w:val="001C047E"/>
    <w:rsid w:val="001C04C4"/>
    <w:rsid w:val="001C0ACC"/>
    <w:rsid w:val="001C1074"/>
    <w:rsid w:val="001C109B"/>
    <w:rsid w:val="001C1134"/>
    <w:rsid w:val="001C13B2"/>
    <w:rsid w:val="001C16F5"/>
    <w:rsid w:val="001C1756"/>
    <w:rsid w:val="001C1776"/>
    <w:rsid w:val="001C19A8"/>
    <w:rsid w:val="001C2676"/>
    <w:rsid w:val="001C2898"/>
    <w:rsid w:val="001C2AD3"/>
    <w:rsid w:val="001C2E18"/>
    <w:rsid w:val="001C3005"/>
    <w:rsid w:val="001C3567"/>
    <w:rsid w:val="001C362F"/>
    <w:rsid w:val="001C3C22"/>
    <w:rsid w:val="001C3F16"/>
    <w:rsid w:val="001C4064"/>
    <w:rsid w:val="001C425C"/>
    <w:rsid w:val="001C44A1"/>
    <w:rsid w:val="001C4FEF"/>
    <w:rsid w:val="001C53CE"/>
    <w:rsid w:val="001C57F1"/>
    <w:rsid w:val="001C5935"/>
    <w:rsid w:val="001C5A43"/>
    <w:rsid w:val="001C6913"/>
    <w:rsid w:val="001C69A3"/>
    <w:rsid w:val="001C71C0"/>
    <w:rsid w:val="001C7A00"/>
    <w:rsid w:val="001C7B45"/>
    <w:rsid w:val="001C7CE7"/>
    <w:rsid w:val="001C7D25"/>
    <w:rsid w:val="001D02DC"/>
    <w:rsid w:val="001D034D"/>
    <w:rsid w:val="001D039D"/>
    <w:rsid w:val="001D043A"/>
    <w:rsid w:val="001D0481"/>
    <w:rsid w:val="001D0713"/>
    <w:rsid w:val="001D0762"/>
    <w:rsid w:val="001D0DA8"/>
    <w:rsid w:val="001D0EF2"/>
    <w:rsid w:val="001D119C"/>
    <w:rsid w:val="001D11D6"/>
    <w:rsid w:val="001D1287"/>
    <w:rsid w:val="001D17D5"/>
    <w:rsid w:val="001D1869"/>
    <w:rsid w:val="001D18C7"/>
    <w:rsid w:val="001D193B"/>
    <w:rsid w:val="001D1C97"/>
    <w:rsid w:val="001D337E"/>
    <w:rsid w:val="001D33BB"/>
    <w:rsid w:val="001D3D5D"/>
    <w:rsid w:val="001D3F94"/>
    <w:rsid w:val="001D4147"/>
    <w:rsid w:val="001D433C"/>
    <w:rsid w:val="001D4385"/>
    <w:rsid w:val="001D4994"/>
    <w:rsid w:val="001D4E1F"/>
    <w:rsid w:val="001D55C8"/>
    <w:rsid w:val="001D5800"/>
    <w:rsid w:val="001D586D"/>
    <w:rsid w:val="001D598F"/>
    <w:rsid w:val="001D5C74"/>
    <w:rsid w:val="001D60AD"/>
    <w:rsid w:val="001D66FA"/>
    <w:rsid w:val="001D6B28"/>
    <w:rsid w:val="001D6C86"/>
    <w:rsid w:val="001D727F"/>
    <w:rsid w:val="001D7503"/>
    <w:rsid w:val="001D776C"/>
    <w:rsid w:val="001D79CA"/>
    <w:rsid w:val="001D7B66"/>
    <w:rsid w:val="001E01E6"/>
    <w:rsid w:val="001E065A"/>
    <w:rsid w:val="001E0A09"/>
    <w:rsid w:val="001E0D29"/>
    <w:rsid w:val="001E106A"/>
    <w:rsid w:val="001E1D60"/>
    <w:rsid w:val="001E1F7C"/>
    <w:rsid w:val="001E29B3"/>
    <w:rsid w:val="001E29B9"/>
    <w:rsid w:val="001E2A31"/>
    <w:rsid w:val="001E2B8F"/>
    <w:rsid w:val="001E2CA5"/>
    <w:rsid w:val="001E2F61"/>
    <w:rsid w:val="001E3795"/>
    <w:rsid w:val="001E3C23"/>
    <w:rsid w:val="001E3DAC"/>
    <w:rsid w:val="001E3EE9"/>
    <w:rsid w:val="001E403F"/>
    <w:rsid w:val="001E44A8"/>
    <w:rsid w:val="001E4B1E"/>
    <w:rsid w:val="001E4D74"/>
    <w:rsid w:val="001E5508"/>
    <w:rsid w:val="001E57E0"/>
    <w:rsid w:val="001E5DAB"/>
    <w:rsid w:val="001E63DA"/>
    <w:rsid w:val="001E6F9C"/>
    <w:rsid w:val="001E7D03"/>
    <w:rsid w:val="001E7D82"/>
    <w:rsid w:val="001F03BF"/>
    <w:rsid w:val="001F0688"/>
    <w:rsid w:val="001F0BB4"/>
    <w:rsid w:val="001F0D0A"/>
    <w:rsid w:val="001F0F57"/>
    <w:rsid w:val="001F1252"/>
    <w:rsid w:val="001F13AD"/>
    <w:rsid w:val="001F18C0"/>
    <w:rsid w:val="001F1D75"/>
    <w:rsid w:val="001F206A"/>
    <w:rsid w:val="001F2326"/>
    <w:rsid w:val="001F2607"/>
    <w:rsid w:val="001F282C"/>
    <w:rsid w:val="001F282E"/>
    <w:rsid w:val="001F293A"/>
    <w:rsid w:val="001F31A3"/>
    <w:rsid w:val="001F31E1"/>
    <w:rsid w:val="001F32F2"/>
    <w:rsid w:val="001F3F92"/>
    <w:rsid w:val="001F4427"/>
    <w:rsid w:val="001F472B"/>
    <w:rsid w:val="001F48DE"/>
    <w:rsid w:val="001F4A1E"/>
    <w:rsid w:val="001F4BB5"/>
    <w:rsid w:val="001F5082"/>
    <w:rsid w:val="001F55BC"/>
    <w:rsid w:val="001F566A"/>
    <w:rsid w:val="001F56DC"/>
    <w:rsid w:val="001F5799"/>
    <w:rsid w:val="001F591D"/>
    <w:rsid w:val="001F5A94"/>
    <w:rsid w:val="001F6033"/>
    <w:rsid w:val="001F611D"/>
    <w:rsid w:val="001F6420"/>
    <w:rsid w:val="001F680C"/>
    <w:rsid w:val="001F6987"/>
    <w:rsid w:val="001F69EF"/>
    <w:rsid w:val="001F798C"/>
    <w:rsid w:val="001F7E06"/>
    <w:rsid w:val="00200ACB"/>
    <w:rsid w:val="00200DBC"/>
    <w:rsid w:val="00201170"/>
    <w:rsid w:val="0020143F"/>
    <w:rsid w:val="00201629"/>
    <w:rsid w:val="002018BF"/>
    <w:rsid w:val="00201B15"/>
    <w:rsid w:val="002021ED"/>
    <w:rsid w:val="002022D9"/>
    <w:rsid w:val="0020287D"/>
    <w:rsid w:val="00202B89"/>
    <w:rsid w:val="00202D51"/>
    <w:rsid w:val="00202ECE"/>
    <w:rsid w:val="00202ED4"/>
    <w:rsid w:val="0020389A"/>
    <w:rsid w:val="00203AC4"/>
    <w:rsid w:val="0020446E"/>
    <w:rsid w:val="0020486D"/>
    <w:rsid w:val="002048DA"/>
    <w:rsid w:val="00204BFC"/>
    <w:rsid w:val="00205555"/>
    <w:rsid w:val="002057FD"/>
    <w:rsid w:val="00205952"/>
    <w:rsid w:val="0020629F"/>
    <w:rsid w:val="00206419"/>
    <w:rsid w:val="0020692F"/>
    <w:rsid w:val="00206B1D"/>
    <w:rsid w:val="002074CE"/>
    <w:rsid w:val="00207C5C"/>
    <w:rsid w:val="00207E91"/>
    <w:rsid w:val="0021062B"/>
    <w:rsid w:val="0021097B"/>
    <w:rsid w:val="00210ED8"/>
    <w:rsid w:val="00211229"/>
    <w:rsid w:val="002113C3"/>
    <w:rsid w:val="002116B8"/>
    <w:rsid w:val="00211D0F"/>
    <w:rsid w:val="00211DF2"/>
    <w:rsid w:val="00211E2A"/>
    <w:rsid w:val="00212339"/>
    <w:rsid w:val="00212468"/>
    <w:rsid w:val="00212981"/>
    <w:rsid w:val="00212F1E"/>
    <w:rsid w:val="00213A52"/>
    <w:rsid w:val="00213F6B"/>
    <w:rsid w:val="0021414D"/>
    <w:rsid w:val="00214623"/>
    <w:rsid w:val="00214626"/>
    <w:rsid w:val="002146E0"/>
    <w:rsid w:val="00214919"/>
    <w:rsid w:val="00214B88"/>
    <w:rsid w:val="00214CFB"/>
    <w:rsid w:val="00215005"/>
    <w:rsid w:val="002155D6"/>
    <w:rsid w:val="0021596F"/>
    <w:rsid w:val="00216044"/>
    <w:rsid w:val="00216C7E"/>
    <w:rsid w:val="00216FEC"/>
    <w:rsid w:val="00217E5F"/>
    <w:rsid w:val="002204FC"/>
    <w:rsid w:val="00220A02"/>
    <w:rsid w:val="0022123A"/>
    <w:rsid w:val="00221553"/>
    <w:rsid w:val="00221595"/>
    <w:rsid w:val="002215DD"/>
    <w:rsid w:val="002218DC"/>
    <w:rsid w:val="002219DE"/>
    <w:rsid w:val="00221F87"/>
    <w:rsid w:val="0022200C"/>
    <w:rsid w:val="002221D1"/>
    <w:rsid w:val="002222CC"/>
    <w:rsid w:val="002223D8"/>
    <w:rsid w:val="00222639"/>
    <w:rsid w:val="00222777"/>
    <w:rsid w:val="00222A75"/>
    <w:rsid w:val="00222AD9"/>
    <w:rsid w:val="002231C9"/>
    <w:rsid w:val="00223908"/>
    <w:rsid w:val="00224113"/>
    <w:rsid w:val="00224258"/>
    <w:rsid w:val="00224725"/>
    <w:rsid w:val="00224B20"/>
    <w:rsid w:val="0022515D"/>
    <w:rsid w:val="00225581"/>
    <w:rsid w:val="002255FF"/>
    <w:rsid w:val="00225CAF"/>
    <w:rsid w:val="00226155"/>
    <w:rsid w:val="002261BA"/>
    <w:rsid w:val="00227690"/>
    <w:rsid w:val="00227773"/>
    <w:rsid w:val="00227FDE"/>
    <w:rsid w:val="002300E8"/>
    <w:rsid w:val="00230618"/>
    <w:rsid w:val="00230741"/>
    <w:rsid w:val="00230874"/>
    <w:rsid w:val="00230936"/>
    <w:rsid w:val="00230BB1"/>
    <w:rsid w:val="00230CE8"/>
    <w:rsid w:val="00230EFE"/>
    <w:rsid w:val="0023106F"/>
    <w:rsid w:val="0023162D"/>
    <w:rsid w:val="002318AC"/>
    <w:rsid w:val="00231E46"/>
    <w:rsid w:val="002324DA"/>
    <w:rsid w:val="002325D7"/>
    <w:rsid w:val="002326EA"/>
    <w:rsid w:val="002329E0"/>
    <w:rsid w:val="00232AE9"/>
    <w:rsid w:val="002331C0"/>
    <w:rsid w:val="0023362D"/>
    <w:rsid w:val="00233774"/>
    <w:rsid w:val="00233984"/>
    <w:rsid w:val="00233BC4"/>
    <w:rsid w:val="00233D9D"/>
    <w:rsid w:val="002340FC"/>
    <w:rsid w:val="002346A3"/>
    <w:rsid w:val="002346F7"/>
    <w:rsid w:val="00234B49"/>
    <w:rsid w:val="00234BF6"/>
    <w:rsid w:val="00234C81"/>
    <w:rsid w:val="00234F92"/>
    <w:rsid w:val="0023589C"/>
    <w:rsid w:val="00235B7D"/>
    <w:rsid w:val="00235F6E"/>
    <w:rsid w:val="0023618B"/>
    <w:rsid w:val="002361AC"/>
    <w:rsid w:val="0023626A"/>
    <w:rsid w:val="00236528"/>
    <w:rsid w:val="002369DC"/>
    <w:rsid w:val="00236C23"/>
    <w:rsid w:val="00236D9A"/>
    <w:rsid w:val="00236F89"/>
    <w:rsid w:val="00237173"/>
    <w:rsid w:val="0023741D"/>
    <w:rsid w:val="00237E76"/>
    <w:rsid w:val="002401DD"/>
    <w:rsid w:val="002402AF"/>
    <w:rsid w:val="002402D7"/>
    <w:rsid w:val="00240407"/>
    <w:rsid w:val="002406ED"/>
    <w:rsid w:val="00240A02"/>
    <w:rsid w:val="00240A0E"/>
    <w:rsid w:val="00240C66"/>
    <w:rsid w:val="00240DE7"/>
    <w:rsid w:val="0024102F"/>
    <w:rsid w:val="00241102"/>
    <w:rsid w:val="0024170B"/>
    <w:rsid w:val="00241858"/>
    <w:rsid w:val="00241EA9"/>
    <w:rsid w:val="0024316C"/>
    <w:rsid w:val="0024389D"/>
    <w:rsid w:val="00243D4E"/>
    <w:rsid w:val="00243D68"/>
    <w:rsid w:val="00243D8A"/>
    <w:rsid w:val="00243DD0"/>
    <w:rsid w:val="00243E98"/>
    <w:rsid w:val="002443CF"/>
    <w:rsid w:val="002444B2"/>
    <w:rsid w:val="0024497B"/>
    <w:rsid w:val="00244E5B"/>
    <w:rsid w:val="00244FD1"/>
    <w:rsid w:val="00245791"/>
    <w:rsid w:val="00245C4C"/>
    <w:rsid w:val="00246478"/>
    <w:rsid w:val="002466FB"/>
    <w:rsid w:val="00246B72"/>
    <w:rsid w:val="00246C74"/>
    <w:rsid w:val="002470BE"/>
    <w:rsid w:val="00247215"/>
    <w:rsid w:val="002477CF"/>
    <w:rsid w:val="0025035C"/>
    <w:rsid w:val="00250EA6"/>
    <w:rsid w:val="002511B4"/>
    <w:rsid w:val="002516A0"/>
    <w:rsid w:val="0025230C"/>
    <w:rsid w:val="0025234B"/>
    <w:rsid w:val="0025236D"/>
    <w:rsid w:val="00252D84"/>
    <w:rsid w:val="00252E99"/>
    <w:rsid w:val="002530DE"/>
    <w:rsid w:val="002531DD"/>
    <w:rsid w:val="002534E5"/>
    <w:rsid w:val="00253505"/>
    <w:rsid w:val="00253631"/>
    <w:rsid w:val="00253757"/>
    <w:rsid w:val="002541BE"/>
    <w:rsid w:val="00254676"/>
    <w:rsid w:val="00254741"/>
    <w:rsid w:val="002554CD"/>
    <w:rsid w:val="002554DE"/>
    <w:rsid w:val="00256041"/>
    <w:rsid w:val="00256050"/>
    <w:rsid w:val="002562E3"/>
    <w:rsid w:val="00256326"/>
    <w:rsid w:val="0025719A"/>
    <w:rsid w:val="00257485"/>
    <w:rsid w:val="00257C06"/>
    <w:rsid w:val="00257C8C"/>
    <w:rsid w:val="002600CA"/>
    <w:rsid w:val="002607A7"/>
    <w:rsid w:val="00260845"/>
    <w:rsid w:val="00260E2E"/>
    <w:rsid w:val="0026127E"/>
    <w:rsid w:val="0026133F"/>
    <w:rsid w:val="0026139D"/>
    <w:rsid w:val="002613BB"/>
    <w:rsid w:val="00261664"/>
    <w:rsid w:val="0026169F"/>
    <w:rsid w:val="00261ACB"/>
    <w:rsid w:val="00261B1D"/>
    <w:rsid w:val="00261C43"/>
    <w:rsid w:val="00261F11"/>
    <w:rsid w:val="0026258F"/>
    <w:rsid w:val="0026293D"/>
    <w:rsid w:val="002632D1"/>
    <w:rsid w:val="002634A6"/>
    <w:rsid w:val="00263DD7"/>
    <w:rsid w:val="002644BB"/>
    <w:rsid w:val="0026497D"/>
    <w:rsid w:val="002649AA"/>
    <w:rsid w:val="00264C28"/>
    <w:rsid w:val="00264E9B"/>
    <w:rsid w:val="00265D70"/>
    <w:rsid w:val="00266140"/>
    <w:rsid w:val="00266299"/>
    <w:rsid w:val="00266543"/>
    <w:rsid w:val="00266812"/>
    <w:rsid w:val="00266898"/>
    <w:rsid w:val="00266BC5"/>
    <w:rsid w:val="00266C1C"/>
    <w:rsid w:val="00266C46"/>
    <w:rsid w:val="00266C99"/>
    <w:rsid w:val="00266E44"/>
    <w:rsid w:val="002674C6"/>
    <w:rsid w:val="00267A98"/>
    <w:rsid w:val="00267D22"/>
    <w:rsid w:val="00267F20"/>
    <w:rsid w:val="00267F76"/>
    <w:rsid w:val="00270F41"/>
    <w:rsid w:val="00271165"/>
    <w:rsid w:val="00271491"/>
    <w:rsid w:val="00271BD1"/>
    <w:rsid w:val="00272355"/>
    <w:rsid w:val="00272680"/>
    <w:rsid w:val="00272866"/>
    <w:rsid w:val="002728C1"/>
    <w:rsid w:val="00272B6C"/>
    <w:rsid w:val="00272E7F"/>
    <w:rsid w:val="00272FC5"/>
    <w:rsid w:val="002735BC"/>
    <w:rsid w:val="002737C4"/>
    <w:rsid w:val="00273D70"/>
    <w:rsid w:val="00274094"/>
    <w:rsid w:val="00274534"/>
    <w:rsid w:val="00274A6C"/>
    <w:rsid w:val="00274AF8"/>
    <w:rsid w:val="00274B08"/>
    <w:rsid w:val="00274B88"/>
    <w:rsid w:val="00274C39"/>
    <w:rsid w:val="00274C7B"/>
    <w:rsid w:val="00274DC7"/>
    <w:rsid w:val="002753F9"/>
    <w:rsid w:val="0027556F"/>
    <w:rsid w:val="002755CF"/>
    <w:rsid w:val="0027577A"/>
    <w:rsid w:val="00276199"/>
    <w:rsid w:val="00276637"/>
    <w:rsid w:val="002766E3"/>
    <w:rsid w:val="002768CD"/>
    <w:rsid w:val="0027696C"/>
    <w:rsid w:val="00276A61"/>
    <w:rsid w:val="00276B47"/>
    <w:rsid w:val="00277517"/>
    <w:rsid w:val="002777C7"/>
    <w:rsid w:val="00280590"/>
    <w:rsid w:val="002805BE"/>
    <w:rsid w:val="0028163A"/>
    <w:rsid w:val="002818C3"/>
    <w:rsid w:val="00281A37"/>
    <w:rsid w:val="00281B76"/>
    <w:rsid w:val="00281BC3"/>
    <w:rsid w:val="00282059"/>
    <w:rsid w:val="002826C3"/>
    <w:rsid w:val="00282DC9"/>
    <w:rsid w:val="00282FB4"/>
    <w:rsid w:val="00283687"/>
    <w:rsid w:val="002838EC"/>
    <w:rsid w:val="00283B0B"/>
    <w:rsid w:val="00284314"/>
    <w:rsid w:val="002849A6"/>
    <w:rsid w:val="00284B8D"/>
    <w:rsid w:val="002852B1"/>
    <w:rsid w:val="0028567F"/>
    <w:rsid w:val="002858B6"/>
    <w:rsid w:val="002861B6"/>
    <w:rsid w:val="002862E3"/>
    <w:rsid w:val="00286372"/>
    <w:rsid w:val="002864E7"/>
    <w:rsid w:val="00286FF1"/>
    <w:rsid w:val="0028709F"/>
    <w:rsid w:val="00290B53"/>
    <w:rsid w:val="002910B7"/>
    <w:rsid w:val="00291974"/>
    <w:rsid w:val="00291BD5"/>
    <w:rsid w:val="00292228"/>
    <w:rsid w:val="002923BA"/>
    <w:rsid w:val="00292BF1"/>
    <w:rsid w:val="00293056"/>
    <w:rsid w:val="002937A7"/>
    <w:rsid w:val="00293D70"/>
    <w:rsid w:val="00293F99"/>
    <w:rsid w:val="00294534"/>
    <w:rsid w:val="00294613"/>
    <w:rsid w:val="002948D3"/>
    <w:rsid w:val="0029526C"/>
    <w:rsid w:val="002953B0"/>
    <w:rsid w:val="00295A9B"/>
    <w:rsid w:val="00295F95"/>
    <w:rsid w:val="002961CA"/>
    <w:rsid w:val="0029647B"/>
    <w:rsid w:val="0029668F"/>
    <w:rsid w:val="0029714D"/>
    <w:rsid w:val="00297777"/>
    <w:rsid w:val="00297875"/>
    <w:rsid w:val="00297A13"/>
    <w:rsid w:val="00297BF1"/>
    <w:rsid w:val="00297F01"/>
    <w:rsid w:val="00297F2D"/>
    <w:rsid w:val="002A0010"/>
    <w:rsid w:val="002A0710"/>
    <w:rsid w:val="002A1367"/>
    <w:rsid w:val="002A1C16"/>
    <w:rsid w:val="002A1EC9"/>
    <w:rsid w:val="002A21CE"/>
    <w:rsid w:val="002A27EF"/>
    <w:rsid w:val="002A2EFE"/>
    <w:rsid w:val="002A319C"/>
    <w:rsid w:val="002A33FB"/>
    <w:rsid w:val="002A34D2"/>
    <w:rsid w:val="002A3695"/>
    <w:rsid w:val="002A3AEA"/>
    <w:rsid w:val="002A3C22"/>
    <w:rsid w:val="002A3D13"/>
    <w:rsid w:val="002A4339"/>
    <w:rsid w:val="002A493A"/>
    <w:rsid w:val="002A5044"/>
    <w:rsid w:val="002A5185"/>
    <w:rsid w:val="002A58E9"/>
    <w:rsid w:val="002A5E35"/>
    <w:rsid w:val="002A5F6F"/>
    <w:rsid w:val="002A6504"/>
    <w:rsid w:val="002A672D"/>
    <w:rsid w:val="002A7948"/>
    <w:rsid w:val="002A7B9D"/>
    <w:rsid w:val="002A7BC9"/>
    <w:rsid w:val="002B0D0D"/>
    <w:rsid w:val="002B126D"/>
    <w:rsid w:val="002B143E"/>
    <w:rsid w:val="002B18A0"/>
    <w:rsid w:val="002B1A90"/>
    <w:rsid w:val="002B1F88"/>
    <w:rsid w:val="002B20B9"/>
    <w:rsid w:val="002B21A8"/>
    <w:rsid w:val="002B2D90"/>
    <w:rsid w:val="002B32B3"/>
    <w:rsid w:val="002B32DC"/>
    <w:rsid w:val="002B359B"/>
    <w:rsid w:val="002B395C"/>
    <w:rsid w:val="002B39C3"/>
    <w:rsid w:val="002B3CAA"/>
    <w:rsid w:val="002B3ED8"/>
    <w:rsid w:val="002B3F45"/>
    <w:rsid w:val="002B44F7"/>
    <w:rsid w:val="002B46E9"/>
    <w:rsid w:val="002B4A7F"/>
    <w:rsid w:val="002B4B89"/>
    <w:rsid w:val="002B4C44"/>
    <w:rsid w:val="002B4C74"/>
    <w:rsid w:val="002B4E9C"/>
    <w:rsid w:val="002B4EE1"/>
    <w:rsid w:val="002B5115"/>
    <w:rsid w:val="002B52D4"/>
    <w:rsid w:val="002B571A"/>
    <w:rsid w:val="002B5A79"/>
    <w:rsid w:val="002B5C0C"/>
    <w:rsid w:val="002B5C70"/>
    <w:rsid w:val="002B6638"/>
    <w:rsid w:val="002B6A78"/>
    <w:rsid w:val="002B6CD9"/>
    <w:rsid w:val="002B6CE3"/>
    <w:rsid w:val="002B7101"/>
    <w:rsid w:val="002B774C"/>
    <w:rsid w:val="002B7AF1"/>
    <w:rsid w:val="002C0FE0"/>
    <w:rsid w:val="002C1228"/>
    <w:rsid w:val="002C1527"/>
    <w:rsid w:val="002C15CD"/>
    <w:rsid w:val="002C1C76"/>
    <w:rsid w:val="002C2109"/>
    <w:rsid w:val="002C24F2"/>
    <w:rsid w:val="002C2A1D"/>
    <w:rsid w:val="002C2DFE"/>
    <w:rsid w:val="002C309F"/>
    <w:rsid w:val="002C3148"/>
    <w:rsid w:val="002C3BD5"/>
    <w:rsid w:val="002C3EB9"/>
    <w:rsid w:val="002C3F6A"/>
    <w:rsid w:val="002C3FC3"/>
    <w:rsid w:val="002C4653"/>
    <w:rsid w:val="002C4677"/>
    <w:rsid w:val="002C476B"/>
    <w:rsid w:val="002C5705"/>
    <w:rsid w:val="002C59EB"/>
    <w:rsid w:val="002C5B26"/>
    <w:rsid w:val="002C6394"/>
    <w:rsid w:val="002C6463"/>
    <w:rsid w:val="002C6480"/>
    <w:rsid w:val="002C65B0"/>
    <w:rsid w:val="002C66DE"/>
    <w:rsid w:val="002C68D0"/>
    <w:rsid w:val="002C6953"/>
    <w:rsid w:val="002C69B9"/>
    <w:rsid w:val="002C7183"/>
    <w:rsid w:val="002C796E"/>
    <w:rsid w:val="002C7ADE"/>
    <w:rsid w:val="002C7BD6"/>
    <w:rsid w:val="002D03C8"/>
    <w:rsid w:val="002D0FD8"/>
    <w:rsid w:val="002D1039"/>
    <w:rsid w:val="002D1063"/>
    <w:rsid w:val="002D108B"/>
    <w:rsid w:val="002D1AB4"/>
    <w:rsid w:val="002D25A4"/>
    <w:rsid w:val="002D2A2F"/>
    <w:rsid w:val="002D2BEB"/>
    <w:rsid w:val="002D2F2A"/>
    <w:rsid w:val="002D31A4"/>
    <w:rsid w:val="002D33EF"/>
    <w:rsid w:val="002D34D0"/>
    <w:rsid w:val="002D3558"/>
    <w:rsid w:val="002D3881"/>
    <w:rsid w:val="002D3961"/>
    <w:rsid w:val="002D3C1B"/>
    <w:rsid w:val="002D3F5B"/>
    <w:rsid w:val="002D435C"/>
    <w:rsid w:val="002D4751"/>
    <w:rsid w:val="002D5189"/>
    <w:rsid w:val="002D521B"/>
    <w:rsid w:val="002D5318"/>
    <w:rsid w:val="002D76B4"/>
    <w:rsid w:val="002D7C1B"/>
    <w:rsid w:val="002D7D08"/>
    <w:rsid w:val="002D7E76"/>
    <w:rsid w:val="002E0CFB"/>
    <w:rsid w:val="002E1AC3"/>
    <w:rsid w:val="002E1D06"/>
    <w:rsid w:val="002E1D7F"/>
    <w:rsid w:val="002E2462"/>
    <w:rsid w:val="002E2E74"/>
    <w:rsid w:val="002E2FFD"/>
    <w:rsid w:val="002E355B"/>
    <w:rsid w:val="002E3718"/>
    <w:rsid w:val="002E3E97"/>
    <w:rsid w:val="002E4A4C"/>
    <w:rsid w:val="002E4F0D"/>
    <w:rsid w:val="002E550B"/>
    <w:rsid w:val="002E55AC"/>
    <w:rsid w:val="002E57E7"/>
    <w:rsid w:val="002E5830"/>
    <w:rsid w:val="002E5998"/>
    <w:rsid w:val="002E59FE"/>
    <w:rsid w:val="002E5B9A"/>
    <w:rsid w:val="002E5E6B"/>
    <w:rsid w:val="002E65DF"/>
    <w:rsid w:val="002E67D6"/>
    <w:rsid w:val="002E70D6"/>
    <w:rsid w:val="002E72B0"/>
    <w:rsid w:val="002E7610"/>
    <w:rsid w:val="002F0633"/>
    <w:rsid w:val="002F0880"/>
    <w:rsid w:val="002F0E94"/>
    <w:rsid w:val="002F1330"/>
    <w:rsid w:val="002F1BDE"/>
    <w:rsid w:val="002F1D6E"/>
    <w:rsid w:val="002F1FF7"/>
    <w:rsid w:val="002F2E9F"/>
    <w:rsid w:val="002F3580"/>
    <w:rsid w:val="002F36DB"/>
    <w:rsid w:val="002F3B1C"/>
    <w:rsid w:val="002F401A"/>
    <w:rsid w:val="002F404B"/>
    <w:rsid w:val="002F407B"/>
    <w:rsid w:val="002F410B"/>
    <w:rsid w:val="002F4672"/>
    <w:rsid w:val="002F50FF"/>
    <w:rsid w:val="002F511D"/>
    <w:rsid w:val="002F56C8"/>
    <w:rsid w:val="002F5742"/>
    <w:rsid w:val="002F57E7"/>
    <w:rsid w:val="002F5D5F"/>
    <w:rsid w:val="002F5F2F"/>
    <w:rsid w:val="002F61CC"/>
    <w:rsid w:val="002F66B1"/>
    <w:rsid w:val="002F6AF5"/>
    <w:rsid w:val="002F7712"/>
    <w:rsid w:val="002F7A2C"/>
    <w:rsid w:val="0030085E"/>
    <w:rsid w:val="0030125F"/>
    <w:rsid w:val="0030131C"/>
    <w:rsid w:val="00301599"/>
    <w:rsid w:val="003015A6"/>
    <w:rsid w:val="00301BDD"/>
    <w:rsid w:val="00301C12"/>
    <w:rsid w:val="00301C84"/>
    <w:rsid w:val="00301CA8"/>
    <w:rsid w:val="003022DC"/>
    <w:rsid w:val="003027BA"/>
    <w:rsid w:val="003031AD"/>
    <w:rsid w:val="00303458"/>
    <w:rsid w:val="00303600"/>
    <w:rsid w:val="00303752"/>
    <w:rsid w:val="00303805"/>
    <w:rsid w:val="00303839"/>
    <w:rsid w:val="003039D0"/>
    <w:rsid w:val="00303B9D"/>
    <w:rsid w:val="003047A4"/>
    <w:rsid w:val="003047B4"/>
    <w:rsid w:val="00304C27"/>
    <w:rsid w:val="003051D2"/>
    <w:rsid w:val="00305648"/>
    <w:rsid w:val="00305660"/>
    <w:rsid w:val="003059BC"/>
    <w:rsid w:val="003059DD"/>
    <w:rsid w:val="00306400"/>
    <w:rsid w:val="00306577"/>
    <w:rsid w:val="00306664"/>
    <w:rsid w:val="003069C2"/>
    <w:rsid w:val="00306C00"/>
    <w:rsid w:val="00306D25"/>
    <w:rsid w:val="003074D8"/>
    <w:rsid w:val="00310A9D"/>
    <w:rsid w:val="00310BF5"/>
    <w:rsid w:val="00311436"/>
    <w:rsid w:val="00311932"/>
    <w:rsid w:val="00311E6A"/>
    <w:rsid w:val="003122C9"/>
    <w:rsid w:val="00312A42"/>
    <w:rsid w:val="00312BC8"/>
    <w:rsid w:val="00312BE3"/>
    <w:rsid w:val="00312E1E"/>
    <w:rsid w:val="00313F3A"/>
    <w:rsid w:val="00314190"/>
    <w:rsid w:val="003147FC"/>
    <w:rsid w:val="003159E8"/>
    <w:rsid w:val="00315BE5"/>
    <w:rsid w:val="00315BF6"/>
    <w:rsid w:val="00315C3C"/>
    <w:rsid w:val="00315CC9"/>
    <w:rsid w:val="003164F3"/>
    <w:rsid w:val="003166B1"/>
    <w:rsid w:val="00316915"/>
    <w:rsid w:val="00316922"/>
    <w:rsid w:val="00317046"/>
    <w:rsid w:val="0031755F"/>
    <w:rsid w:val="00317EC4"/>
    <w:rsid w:val="003201C8"/>
    <w:rsid w:val="00320334"/>
    <w:rsid w:val="003203ED"/>
    <w:rsid w:val="003205D3"/>
    <w:rsid w:val="00320AD4"/>
    <w:rsid w:val="003216B3"/>
    <w:rsid w:val="003217C9"/>
    <w:rsid w:val="00321C7C"/>
    <w:rsid w:val="00321F56"/>
    <w:rsid w:val="003222BF"/>
    <w:rsid w:val="003222CF"/>
    <w:rsid w:val="00322623"/>
    <w:rsid w:val="00322BF4"/>
    <w:rsid w:val="00323284"/>
    <w:rsid w:val="0032357F"/>
    <w:rsid w:val="003236B2"/>
    <w:rsid w:val="0032377A"/>
    <w:rsid w:val="00323BD5"/>
    <w:rsid w:val="00323F92"/>
    <w:rsid w:val="00324234"/>
    <w:rsid w:val="0032445B"/>
    <w:rsid w:val="003247CD"/>
    <w:rsid w:val="00324804"/>
    <w:rsid w:val="00324CAA"/>
    <w:rsid w:val="003252ED"/>
    <w:rsid w:val="0032582B"/>
    <w:rsid w:val="00325FB6"/>
    <w:rsid w:val="00326327"/>
    <w:rsid w:val="003265D5"/>
    <w:rsid w:val="0032673F"/>
    <w:rsid w:val="003268E5"/>
    <w:rsid w:val="00326F5E"/>
    <w:rsid w:val="003270F9"/>
    <w:rsid w:val="0032732D"/>
    <w:rsid w:val="00327757"/>
    <w:rsid w:val="0032777E"/>
    <w:rsid w:val="0032793B"/>
    <w:rsid w:val="00330C0E"/>
    <w:rsid w:val="00330DAD"/>
    <w:rsid w:val="00331505"/>
    <w:rsid w:val="0033169E"/>
    <w:rsid w:val="00331C9F"/>
    <w:rsid w:val="00331E21"/>
    <w:rsid w:val="00331EF8"/>
    <w:rsid w:val="00332E42"/>
    <w:rsid w:val="0033346D"/>
    <w:rsid w:val="00333898"/>
    <w:rsid w:val="00333913"/>
    <w:rsid w:val="003344F3"/>
    <w:rsid w:val="0033455A"/>
    <w:rsid w:val="00334690"/>
    <w:rsid w:val="003349DA"/>
    <w:rsid w:val="00334B94"/>
    <w:rsid w:val="00334D63"/>
    <w:rsid w:val="00334F72"/>
    <w:rsid w:val="003350C7"/>
    <w:rsid w:val="00335867"/>
    <w:rsid w:val="003358F7"/>
    <w:rsid w:val="00335B6E"/>
    <w:rsid w:val="00335EEE"/>
    <w:rsid w:val="00335F7E"/>
    <w:rsid w:val="00336613"/>
    <w:rsid w:val="00336BEC"/>
    <w:rsid w:val="00336C97"/>
    <w:rsid w:val="00336DCC"/>
    <w:rsid w:val="0033727D"/>
    <w:rsid w:val="003374A7"/>
    <w:rsid w:val="0033753C"/>
    <w:rsid w:val="003379E1"/>
    <w:rsid w:val="003409A1"/>
    <w:rsid w:val="00340D53"/>
    <w:rsid w:val="00340EF0"/>
    <w:rsid w:val="00341540"/>
    <w:rsid w:val="0034159E"/>
    <w:rsid w:val="00341A08"/>
    <w:rsid w:val="00341DBC"/>
    <w:rsid w:val="003426EC"/>
    <w:rsid w:val="003428CA"/>
    <w:rsid w:val="00342F5A"/>
    <w:rsid w:val="00343261"/>
    <w:rsid w:val="003436FA"/>
    <w:rsid w:val="0034409C"/>
    <w:rsid w:val="003443E1"/>
    <w:rsid w:val="00344796"/>
    <w:rsid w:val="003449B6"/>
    <w:rsid w:val="003449CD"/>
    <w:rsid w:val="00345907"/>
    <w:rsid w:val="003459FB"/>
    <w:rsid w:val="00345B0F"/>
    <w:rsid w:val="0034686B"/>
    <w:rsid w:val="00346A4F"/>
    <w:rsid w:val="00346CDD"/>
    <w:rsid w:val="00347010"/>
    <w:rsid w:val="003470B3"/>
    <w:rsid w:val="00347937"/>
    <w:rsid w:val="00347BD3"/>
    <w:rsid w:val="00350B4F"/>
    <w:rsid w:val="00350EBD"/>
    <w:rsid w:val="00351C66"/>
    <w:rsid w:val="003522D5"/>
    <w:rsid w:val="003523BD"/>
    <w:rsid w:val="00352816"/>
    <w:rsid w:val="003528D4"/>
    <w:rsid w:val="00352F0E"/>
    <w:rsid w:val="00352F91"/>
    <w:rsid w:val="00353001"/>
    <w:rsid w:val="003533DD"/>
    <w:rsid w:val="003536F2"/>
    <w:rsid w:val="0035374C"/>
    <w:rsid w:val="00353A17"/>
    <w:rsid w:val="00353C26"/>
    <w:rsid w:val="003540D1"/>
    <w:rsid w:val="0035491C"/>
    <w:rsid w:val="00354D6D"/>
    <w:rsid w:val="00354E08"/>
    <w:rsid w:val="00355186"/>
    <w:rsid w:val="00355A3E"/>
    <w:rsid w:val="00355F8D"/>
    <w:rsid w:val="00356A04"/>
    <w:rsid w:val="00357202"/>
    <w:rsid w:val="003575AD"/>
    <w:rsid w:val="00357801"/>
    <w:rsid w:val="00357C5F"/>
    <w:rsid w:val="00357CA8"/>
    <w:rsid w:val="00357E61"/>
    <w:rsid w:val="00357FA7"/>
    <w:rsid w:val="00360289"/>
    <w:rsid w:val="003606E4"/>
    <w:rsid w:val="00360A7C"/>
    <w:rsid w:val="003614DE"/>
    <w:rsid w:val="00361CA0"/>
    <w:rsid w:val="00361CE7"/>
    <w:rsid w:val="0036253A"/>
    <w:rsid w:val="003628FB"/>
    <w:rsid w:val="00362B68"/>
    <w:rsid w:val="00362BCA"/>
    <w:rsid w:val="00362D2E"/>
    <w:rsid w:val="00362F8D"/>
    <w:rsid w:val="003631B3"/>
    <w:rsid w:val="00363852"/>
    <w:rsid w:val="00363BB2"/>
    <w:rsid w:val="00363BF3"/>
    <w:rsid w:val="0036432B"/>
    <w:rsid w:val="003645A2"/>
    <w:rsid w:val="0036464B"/>
    <w:rsid w:val="003647BD"/>
    <w:rsid w:val="00364816"/>
    <w:rsid w:val="00364CF8"/>
    <w:rsid w:val="0036544A"/>
    <w:rsid w:val="0036581F"/>
    <w:rsid w:val="00365962"/>
    <w:rsid w:val="003659A3"/>
    <w:rsid w:val="003659CB"/>
    <w:rsid w:val="00365CB0"/>
    <w:rsid w:val="0036678A"/>
    <w:rsid w:val="00367174"/>
    <w:rsid w:val="003676B0"/>
    <w:rsid w:val="00367BF7"/>
    <w:rsid w:val="00367C80"/>
    <w:rsid w:val="0037077D"/>
    <w:rsid w:val="003709A4"/>
    <w:rsid w:val="00370A19"/>
    <w:rsid w:val="0037123B"/>
    <w:rsid w:val="00371B1C"/>
    <w:rsid w:val="00372224"/>
    <w:rsid w:val="00372292"/>
    <w:rsid w:val="003725BB"/>
    <w:rsid w:val="003728D4"/>
    <w:rsid w:val="00372903"/>
    <w:rsid w:val="00372ED4"/>
    <w:rsid w:val="00373430"/>
    <w:rsid w:val="00373504"/>
    <w:rsid w:val="003735C0"/>
    <w:rsid w:val="003737CF"/>
    <w:rsid w:val="0037384F"/>
    <w:rsid w:val="00373C10"/>
    <w:rsid w:val="00374067"/>
    <w:rsid w:val="003741E1"/>
    <w:rsid w:val="00374B5D"/>
    <w:rsid w:val="00374CAE"/>
    <w:rsid w:val="00374CC4"/>
    <w:rsid w:val="00374E42"/>
    <w:rsid w:val="00375141"/>
    <w:rsid w:val="003752CA"/>
    <w:rsid w:val="00375900"/>
    <w:rsid w:val="00375B02"/>
    <w:rsid w:val="003761E8"/>
    <w:rsid w:val="00376E0F"/>
    <w:rsid w:val="0037745B"/>
    <w:rsid w:val="0037766C"/>
    <w:rsid w:val="00377C00"/>
    <w:rsid w:val="003802A0"/>
    <w:rsid w:val="00380A00"/>
    <w:rsid w:val="00381419"/>
    <w:rsid w:val="00381427"/>
    <w:rsid w:val="00381764"/>
    <w:rsid w:val="0038230F"/>
    <w:rsid w:val="0038257E"/>
    <w:rsid w:val="00382A37"/>
    <w:rsid w:val="00382E3A"/>
    <w:rsid w:val="0038316B"/>
    <w:rsid w:val="00383714"/>
    <w:rsid w:val="00383941"/>
    <w:rsid w:val="003839AE"/>
    <w:rsid w:val="00383C45"/>
    <w:rsid w:val="0038454A"/>
    <w:rsid w:val="00384F74"/>
    <w:rsid w:val="00385110"/>
    <w:rsid w:val="0038527F"/>
    <w:rsid w:val="00385468"/>
    <w:rsid w:val="003856F3"/>
    <w:rsid w:val="0038580D"/>
    <w:rsid w:val="00385AF7"/>
    <w:rsid w:val="00385C33"/>
    <w:rsid w:val="00386314"/>
    <w:rsid w:val="00386856"/>
    <w:rsid w:val="00386BAB"/>
    <w:rsid w:val="00386C84"/>
    <w:rsid w:val="003874E3"/>
    <w:rsid w:val="003874E8"/>
    <w:rsid w:val="003875E1"/>
    <w:rsid w:val="00387AD0"/>
    <w:rsid w:val="00387D07"/>
    <w:rsid w:val="00387E33"/>
    <w:rsid w:val="00390024"/>
    <w:rsid w:val="0039030D"/>
    <w:rsid w:val="00390878"/>
    <w:rsid w:val="003912E9"/>
    <w:rsid w:val="003913B9"/>
    <w:rsid w:val="003913BF"/>
    <w:rsid w:val="00391A4E"/>
    <w:rsid w:val="00391F90"/>
    <w:rsid w:val="00392013"/>
    <w:rsid w:val="003927E6"/>
    <w:rsid w:val="00392C69"/>
    <w:rsid w:val="0039322B"/>
    <w:rsid w:val="00393483"/>
    <w:rsid w:val="00393651"/>
    <w:rsid w:val="0039370B"/>
    <w:rsid w:val="0039382B"/>
    <w:rsid w:val="00393A63"/>
    <w:rsid w:val="00393B08"/>
    <w:rsid w:val="00394122"/>
    <w:rsid w:val="00394392"/>
    <w:rsid w:val="00394662"/>
    <w:rsid w:val="00394EB4"/>
    <w:rsid w:val="00395995"/>
    <w:rsid w:val="003959A0"/>
    <w:rsid w:val="00395D4F"/>
    <w:rsid w:val="00396881"/>
    <w:rsid w:val="00396906"/>
    <w:rsid w:val="00396A52"/>
    <w:rsid w:val="00396C6C"/>
    <w:rsid w:val="00396CA2"/>
    <w:rsid w:val="00396EF4"/>
    <w:rsid w:val="0039751A"/>
    <w:rsid w:val="00397652"/>
    <w:rsid w:val="00397FFA"/>
    <w:rsid w:val="003A00AE"/>
    <w:rsid w:val="003A0160"/>
    <w:rsid w:val="003A02BA"/>
    <w:rsid w:val="003A0325"/>
    <w:rsid w:val="003A0515"/>
    <w:rsid w:val="003A06A2"/>
    <w:rsid w:val="003A074A"/>
    <w:rsid w:val="003A0F8F"/>
    <w:rsid w:val="003A121A"/>
    <w:rsid w:val="003A1604"/>
    <w:rsid w:val="003A1DD7"/>
    <w:rsid w:val="003A1EB3"/>
    <w:rsid w:val="003A2205"/>
    <w:rsid w:val="003A23EC"/>
    <w:rsid w:val="003A2A6A"/>
    <w:rsid w:val="003A2D72"/>
    <w:rsid w:val="003A2DC2"/>
    <w:rsid w:val="003A3073"/>
    <w:rsid w:val="003A3305"/>
    <w:rsid w:val="003A3789"/>
    <w:rsid w:val="003A3866"/>
    <w:rsid w:val="003A3C3E"/>
    <w:rsid w:val="003A3FA9"/>
    <w:rsid w:val="003A411B"/>
    <w:rsid w:val="003A47D1"/>
    <w:rsid w:val="003A4961"/>
    <w:rsid w:val="003A4B0A"/>
    <w:rsid w:val="003A4EE4"/>
    <w:rsid w:val="003A50DE"/>
    <w:rsid w:val="003A5999"/>
    <w:rsid w:val="003A5D15"/>
    <w:rsid w:val="003A5DE0"/>
    <w:rsid w:val="003A62B1"/>
    <w:rsid w:val="003A690D"/>
    <w:rsid w:val="003A6EF2"/>
    <w:rsid w:val="003A71CD"/>
    <w:rsid w:val="003A76B5"/>
    <w:rsid w:val="003A7A1D"/>
    <w:rsid w:val="003A7D9A"/>
    <w:rsid w:val="003A7DFA"/>
    <w:rsid w:val="003B02D6"/>
    <w:rsid w:val="003B04A9"/>
    <w:rsid w:val="003B05AC"/>
    <w:rsid w:val="003B0B6F"/>
    <w:rsid w:val="003B0BD5"/>
    <w:rsid w:val="003B0E03"/>
    <w:rsid w:val="003B1566"/>
    <w:rsid w:val="003B1762"/>
    <w:rsid w:val="003B180F"/>
    <w:rsid w:val="003B18AD"/>
    <w:rsid w:val="003B1C61"/>
    <w:rsid w:val="003B1DD8"/>
    <w:rsid w:val="003B24A9"/>
    <w:rsid w:val="003B24BA"/>
    <w:rsid w:val="003B2990"/>
    <w:rsid w:val="003B2A6B"/>
    <w:rsid w:val="003B2B2A"/>
    <w:rsid w:val="003B2B37"/>
    <w:rsid w:val="003B2BCD"/>
    <w:rsid w:val="003B3013"/>
    <w:rsid w:val="003B3144"/>
    <w:rsid w:val="003B3566"/>
    <w:rsid w:val="003B3878"/>
    <w:rsid w:val="003B42B5"/>
    <w:rsid w:val="003B42C4"/>
    <w:rsid w:val="003B4906"/>
    <w:rsid w:val="003B49FB"/>
    <w:rsid w:val="003B4B73"/>
    <w:rsid w:val="003B4E05"/>
    <w:rsid w:val="003B4F55"/>
    <w:rsid w:val="003B50F6"/>
    <w:rsid w:val="003B51D7"/>
    <w:rsid w:val="003B5622"/>
    <w:rsid w:val="003B5D93"/>
    <w:rsid w:val="003B5F11"/>
    <w:rsid w:val="003B5F73"/>
    <w:rsid w:val="003B64A4"/>
    <w:rsid w:val="003B64B2"/>
    <w:rsid w:val="003B65B5"/>
    <w:rsid w:val="003B6696"/>
    <w:rsid w:val="003B672A"/>
    <w:rsid w:val="003B68D1"/>
    <w:rsid w:val="003B6B5D"/>
    <w:rsid w:val="003B6C8D"/>
    <w:rsid w:val="003B7302"/>
    <w:rsid w:val="003B76FC"/>
    <w:rsid w:val="003B786A"/>
    <w:rsid w:val="003B786B"/>
    <w:rsid w:val="003B7909"/>
    <w:rsid w:val="003B7CBC"/>
    <w:rsid w:val="003B7DD3"/>
    <w:rsid w:val="003C01F6"/>
    <w:rsid w:val="003C17B5"/>
    <w:rsid w:val="003C1958"/>
    <w:rsid w:val="003C2177"/>
    <w:rsid w:val="003C21E6"/>
    <w:rsid w:val="003C2ADD"/>
    <w:rsid w:val="003C2DD7"/>
    <w:rsid w:val="003C2E27"/>
    <w:rsid w:val="003C3012"/>
    <w:rsid w:val="003C3119"/>
    <w:rsid w:val="003C3660"/>
    <w:rsid w:val="003C375D"/>
    <w:rsid w:val="003C3D84"/>
    <w:rsid w:val="003C4581"/>
    <w:rsid w:val="003C4A3A"/>
    <w:rsid w:val="003C5435"/>
    <w:rsid w:val="003C5679"/>
    <w:rsid w:val="003C5ABE"/>
    <w:rsid w:val="003C6404"/>
    <w:rsid w:val="003C6D85"/>
    <w:rsid w:val="003C6E40"/>
    <w:rsid w:val="003C6EF7"/>
    <w:rsid w:val="003C7033"/>
    <w:rsid w:val="003C7106"/>
    <w:rsid w:val="003C73A7"/>
    <w:rsid w:val="003C7BA8"/>
    <w:rsid w:val="003C7DDC"/>
    <w:rsid w:val="003C7F7A"/>
    <w:rsid w:val="003D098C"/>
    <w:rsid w:val="003D09EC"/>
    <w:rsid w:val="003D0A37"/>
    <w:rsid w:val="003D0CF6"/>
    <w:rsid w:val="003D0F33"/>
    <w:rsid w:val="003D120D"/>
    <w:rsid w:val="003D12D5"/>
    <w:rsid w:val="003D16E8"/>
    <w:rsid w:val="003D197B"/>
    <w:rsid w:val="003D1A1D"/>
    <w:rsid w:val="003D1A4D"/>
    <w:rsid w:val="003D1CE3"/>
    <w:rsid w:val="003D2352"/>
    <w:rsid w:val="003D249F"/>
    <w:rsid w:val="003D28F8"/>
    <w:rsid w:val="003D29EE"/>
    <w:rsid w:val="003D2E6A"/>
    <w:rsid w:val="003D3A87"/>
    <w:rsid w:val="003D3B80"/>
    <w:rsid w:val="003D40D8"/>
    <w:rsid w:val="003D40E2"/>
    <w:rsid w:val="003D4731"/>
    <w:rsid w:val="003D4733"/>
    <w:rsid w:val="003D4BE5"/>
    <w:rsid w:val="003D53B5"/>
    <w:rsid w:val="003D5FB0"/>
    <w:rsid w:val="003D6525"/>
    <w:rsid w:val="003D6907"/>
    <w:rsid w:val="003D7177"/>
    <w:rsid w:val="003D7350"/>
    <w:rsid w:val="003D77E8"/>
    <w:rsid w:val="003D7ADE"/>
    <w:rsid w:val="003E0151"/>
    <w:rsid w:val="003E02FF"/>
    <w:rsid w:val="003E0454"/>
    <w:rsid w:val="003E04D4"/>
    <w:rsid w:val="003E064E"/>
    <w:rsid w:val="003E07F7"/>
    <w:rsid w:val="003E083A"/>
    <w:rsid w:val="003E12B8"/>
    <w:rsid w:val="003E13B3"/>
    <w:rsid w:val="003E145C"/>
    <w:rsid w:val="003E20D3"/>
    <w:rsid w:val="003E2271"/>
    <w:rsid w:val="003E27E6"/>
    <w:rsid w:val="003E28DD"/>
    <w:rsid w:val="003E3A2B"/>
    <w:rsid w:val="003E3D01"/>
    <w:rsid w:val="003E3D3F"/>
    <w:rsid w:val="003E3F56"/>
    <w:rsid w:val="003E4119"/>
    <w:rsid w:val="003E4482"/>
    <w:rsid w:val="003E4A09"/>
    <w:rsid w:val="003E56D3"/>
    <w:rsid w:val="003E5806"/>
    <w:rsid w:val="003E58B5"/>
    <w:rsid w:val="003E591F"/>
    <w:rsid w:val="003E5BDD"/>
    <w:rsid w:val="003E60FD"/>
    <w:rsid w:val="003E62EA"/>
    <w:rsid w:val="003E6319"/>
    <w:rsid w:val="003E63B6"/>
    <w:rsid w:val="003E6C78"/>
    <w:rsid w:val="003E70A4"/>
    <w:rsid w:val="003E70AB"/>
    <w:rsid w:val="003E747D"/>
    <w:rsid w:val="003E74A3"/>
    <w:rsid w:val="003E77CB"/>
    <w:rsid w:val="003E7A74"/>
    <w:rsid w:val="003E7B42"/>
    <w:rsid w:val="003E7E59"/>
    <w:rsid w:val="003E7FAD"/>
    <w:rsid w:val="003F00D1"/>
    <w:rsid w:val="003F0242"/>
    <w:rsid w:val="003F042F"/>
    <w:rsid w:val="003F0679"/>
    <w:rsid w:val="003F089F"/>
    <w:rsid w:val="003F08C0"/>
    <w:rsid w:val="003F0A78"/>
    <w:rsid w:val="003F0CBD"/>
    <w:rsid w:val="003F0EBB"/>
    <w:rsid w:val="003F101E"/>
    <w:rsid w:val="003F13FE"/>
    <w:rsid w:val="003F15F1"/>
    <w:rsid w:val="003F1869"/>
    <w:rsid w:val="003F1C12"/>
    <w:rsid w:val="003F1D60"/>
    <w:rsid w:val="003F2016"/>
    <w:rsid w:val="003F23F5"/>
    <w:rsid w:val="003F27CF"/>
    <w:rsid w:val="003F2965"/>
    <w:rsid w:val="003F2B42"/>
    <w:rsid w:val="003F2E5B"/>
    <w:rsid w:val="003F3189"/>
    <w:rsid w:val="003F37CD"/>
    <w:rsid w:val="003F3CB3"/>
    <w:rsid w:val="003F3E9A"/>
    <w:rsid w:val="003F3FD4"/>
    <w:rsid w:val="003F43CF"/>
    <w:rsid w:val="003F4612"/>
    <w:rsid w:val="003F478E"/>
    <w:rsid w:val="003F4E02"/>
    <w:rsid w:val="003F5033"/>
    <w:rsid w:val="003F528E"/>
    <w:rsid w:val="003F5426"/>
    <w:rsid w:val="003F5B99"/>
    <w:rsid w:val="003F66EE"/>
    <w:rsid w:val="003F69FF"/>
    <w:rsid w:val="003F6BED"/>
    <w:rsid w:val="003F6D8F"/>
    <w:rsid w:val="003F713A"/>
    <w:rsid w:val="003F74D7"/>
    <w:rsid w:val="003F7657"/>
    <w:rsid w:val="00400211"/>
    <w:rsid w:val="004005E1"/>
    <w:rsid w:val="004005F8"/>
    <w:rsid w:val="00400D2D"/>
    <w:rsid w:val="00400EFB"/>
    <w:rsid w:val="004011FF"/>
    <w:rsid w:val="0040206A"/>
    <w:rsid w:val="004021A5"/>
    <w:rsid w:val="0040318A"/>
    <w:rsid w:val="0040336F"/>
    <w:rsid w:val="004037F2"/>
    <w:rsid w:val="00403AA1"/>
    <w:rsid w:val="00403C39"/>
    <w:rsid w:val="00403E18"/>
    <w:rsid w:val="00403FED"/>
    <w:rsid w:val="004044F6"/>
    <w:rsid w:val="00404794"/>
    <w:rsid w:val="004048FA"/>
    <w:rsid w:val="00404D60"/>
    <w:rsid w:val="00405442"/>
    <w:rsid w:val="004055AF"/>
    <w:rsid w:val="00405713"/>
    <w:rsid w:val="0040588E"/>
    <w:rsid w:val="004058BD"/>
    <w:rsid w:val="00405EFC"/>
    <w:rsid w:val="0040654B"/>
    <w:rsid w:val="0040680B"/>
    <w:rsid w:val="0041005D"/>
    <w:rsid w:val="00410680"/>
    <w:rsid w:val="00410A34"/>
    <w:rsid w:val="00410A8E"/>
    <w:rsid w:val="00410B83"/>
    <w:rsid w:val="004118EF"/>
    <w:rsid w:val="00411C7E"/>
    <w:rsid w:val="00411E91"/>
    <w:rsid w:val="00411F81"/>
    <w:rsid w:val="00411FFD"/>
    <w:rsid w:val="00412268"/>
    <w:rsid w:val="004124ED"/>
    <w:rsid w:val="00412535"/>
    <w:rsid w:val="00413AC8"/>
    <w:rsid w:val="0041460C"/>
    <w:rsid w:val="00414E79"/>
    <w:rsid w:val="00415236"/>
    <w:rsid w:val="0041552C"/>
    <w:rsid w:val="00415790"/>
    <w:rsid w:val="00415B03"/>
    <w:rsid w:val="00416301"/>
    <w:rsid w:val="00416635"/>
    <w:rsid w:val="0041696D"/>
    <w:rsid w:val="00416A98"/>
    <w:rsid w:val="004175F4"/>
    <w:rsid w:val="004178B7"/>
    <w:rsid w:val="00417C52"/>
    <w:rsid w:val="00417C76"/>
    <w:rsid w:val="00417E0D"/>
    <w:rsid w:val="00420744"/>
    <w:rsid w:val="00420747"/>
    <w:rsid w:val="00420968"/>
    <w:rsid w:val="00420AB2"/>
    <w:rsid w:val="00420D5C"/>
    <w:rsid w:val="004213E3"/>
    <w:rsid w:val="00421B0B"/>
    <w:rsid w:val="00421B42"/>
    <w:rsid w:val="00421CA0"/>
    <w:rsid w:val="00421FD1"/>
    <w:rsid w:val="004226A1"/>
    <w:rsid w:val="004226AB"/>
    <w:rsid w:val="0042290E"/>
    <w:rsid w:val="00422A4C"/>
    <w:rsid w:val="00422AC6"/>
    <w:rsid w:val="00422DD6"/>
    <w:rsid w:val="0042307F"/>
    <w:rsid w:val="00423764"/>
    <w:rsid w:val="00423872"/>
    <w:rsid w:val="00423C26"/>
    <w:rsid w:val="00423C36"/>
    <w:rsid w:val="0042431D"/>
    <w:rsid w:val="004247C2"/>
    <w:rsid w:val="004255B4"/>
    <w:rsid w:val="00425B51"/>
    <w:rsid w:val="00425D79"/>
    <w:rsid w:val="00427152"/>
    <w:rsid w:val="004273CC"/>
    <w:rsid w:val="0042755B"/>
    <w:rsid w:val="00427B88"/>
    <w:rsid w:val="00427C6F"/>
    <w:rsid w:val="00427EE9"/>
    <w:rsid w:val="00427FF7"/>
    <w:rsid w:val="0043044A"/>
    <w:rsid w:val="00430A90"/>
    <w:rsid w:val="00431499"/>
    <w:rsid w:val="004314CD"/>
    <w:rsid w:val="0043156F"/>
    <w:rsid w:val="0043164A"/>
    <w:rsid w:val="004321B1"/>
    <w:rsid w:val="00432A87"/>
    <w:rsid w:val="00432EA7"/>
    <w:rsid w:val="00433366"/>
    <w:rsid w:val="0043371C"/>
    <w:rsid w:val="00433F42"/>
    <w:rsid w:val="0043452A"/>
    <w:rsid w:val="00434ACF"/>
    <w:rsid w:val="00434AFE"/>
    <w:rsid w:val="004354FE"/>
    <w:rsid w:val="004355C4"/>
    <w:rsid w:val="004355D8"/>
    <w:rsid w:val="00435D3B"/>
    <w:rsid w:val="00436158"/>
    <w:rsid w:val="00436209"/>
    <w:rsid w:val="004362F6"/>
    <w:rsid w:val="004365A8"/>
    <w:rsid w:val="004365D1"/>
    <w:rsid w:val="00436D5D"/>
    <w:rsid w:val="00436E9E"/>
    <w:rsid w:val="00437A5D"/>
    <w:rsid w:val="00437D72"/>
    <w:rsid w:val="00437F6B"/>
    <w:rsid w:val="00437FD6"/>
    <w:rsid w:val="0044051C"/>
    <w:rsid w:val="00440752"/>
    <w:rsid w:val="004410CE"/>
    <w:rsid w:val="00441751"/>
    <w:rsid w:val="0044179D"/>
    <w:rsid w:val="00441BFF"/>
    <w:rsid w:val="0044209C"/>
    <w:rsid w:val="00442872"/>
    <w:rsid w:val="00442CA8"/>
    <w:rsid w:val="00442F01"/>
    <w:rsid w:val="004437F7"/>
    <w:rsid w:val="00443B96"/>
    <w:rsid w:val="00443C01"/>
    <w:rsid w:val="00445370"/>
    <w:rsid w:val="00445377"/>
    <w:rsid w:val="00445B60"/>
    <w:rsid w:val="00445CBD"/>
    <w:rsid w:val="00446301"/>
    <w:rsid w:val="00446363"/>
    <w:rsid w:val="00446419"/>
    <w:rsid w:val="00446724"/>
    <w:rsid w:val="00447240"/>
    <w:rsid w:val="00447627"/>
    <w:rsid w:val="004477DC"/>
    <w:rsid w:val="00447ABD"/>
    <w:rsid w:val="00447B74"/>
    <w:rsid w:val="00447D4D"/>
    <w:rsid w:val="004500FD"/>
    <w:rsid w:val="0045046E"/>
    <w:rsid w:val="00450E82"/>
    <w:rsid w:val="00451121"/>
    <w:rsid w:val="004512E9"/>
    <w:rsid w:val="00451382"/>
    <w:rsid w:val="00451409"/>
    <w:rsid w:val="004517EC"/>
    <w:rsid w:val="00451E52"/>
    <w:rsid w:val="00452097"/>
    <w:rsid w:val="00452AE5"/>
    <w:rsid w:val="00452AED"/>
    <w:rsid w:val="00452E5B"/>
    <w:rsid w:val="00453025"/>
    <w:rsid w:val="004533E5"/>
    <w:rsid w:val="0045358C"/>
    <w:rsid w:val="00453E2C"/>
    <w:rsid w:val="004540E5"/>
    <w:rsid w:val="004540FF"/>
    <w:rsid w:val="004541BB"/>
    <w:rsid w:val="004541BF"/>
    <w:rsid w:val="0045424A"/>
    <w:rsid w:val="00454689"/>
    <w:rsid w:val="00454933"/>
    <w:rsid w:val="00454A0A"/>
    <w:rsid w:val="00454B1D"/>
    <w:rsid w:val="00454B26"/>
    <w:rsid w:val="00454B34"/>
    <w:rsid w:val="00455450"/>
    <w:rsid w:val="00455755"/>
    <w:rsid w:val="00455CF9"/>
    <w:rsid w:val="00455DE7"/>
    <w:rsid w:val="00455DE8"/>
    <w:rsid w:val="00455EFC"/>
    <w:rsid w:val="0045622E"/>
    <w:rsid w:val="00456661"/>
    <w:rsid w:val="00456AF7"/>
    <w:rsid w:val="00456E86"/>
    <w:rsid w:val="004570A0"/>
    <w:rsid w:val="0045718A"/>
    <w:rsid w:val="0045743B"/>
    <w:rsid w:val="00457797"/>
    <w:rsid w:val="0045785F"/>
    <w:rsid w:val="00457EF3"/>
    <w:rsid w:val="00460085"/>
    <w:rsid w:val="00460294"/>
    <w:rsid w:val="004606FA"/>
    <w:rsid w:val="00460C75"/>
    <w:rsid w:val="00461076"/>
    <w:rsid w:val="00461898"/>
    <w:rsid w:val="004619FE"/>
    <w:rsid w:val="0046211B"/>
    <w:rsid w:val="004621DE"/>
    <w:rsid w:val="00462295"/>
    <w:rsid w:val="0046345B"/>
    <w:rsid w:val="0046375C"/>
    <w:rsid w:val="00463CCC"/>
    <w:rsid w:val="00463E72"/>
    <w:rsid w:val="0046426C"/>
    <w:rsid w:val="004646A4"/>
    <w:rsid w:val="0046488E"/>
    <w:rsid w:val="00464C1C"/>
    <w:rsid w:val="00464ECF"/>
    <w:rsid w:val="0046508B"/>
    <w:rsid w:val="00465325"/>
    <w:rsid w:val="00465716"/>
    <w:rsid w:val="00465922"/>
    <w:rsid w:val="004659E7"/>
    <w:rsid w:val="00466170"/>
    <w:rsid w:val="004663D3"/>
    <w:rsid w:val="004665E3"/>
    <w:rsid w:val="00466AEE"/>
    <w:rsid w:val="00466E16"/>
    <w:rsid w:val="00467017"/>
    <w:rsid w:val="00467508"/>
    <w:rsid w:val="0046788A"/>
    <w:rsid w:val="00467A01"/>
    <w:rsid w:val="00467A8D"/>
    <w:rsid w:val="00467ADB"/>
    <w:rsid w:val="00467BD8"/>
    <w:rsid w:val="00467C94"/>
    <w:rsid w:val="00467F48"/>
    <w:rsid w:val="00470B35"/>
    <w:rsid w:val="0047110B"/>
    <w:rsid w:val="00471132"/>
    <w:rsid w:val="004714B5"/>
    <w:rsid w:val="00471516"/>
    <w:rsid w:val="00471784"/>
    <w:rsid w:val="004719B0"/>
    <w:rsid w:val="00471E6C"/>
    <w:rsid w:val="004720BB"/>
    <w:rsid w:val="004725A4"/>
    <w:rsid w:val="004725D7"/>
    <w:rsid w:val="00472F90"/>
    <w:rsid w:val="00473E0C"/>
    <w:rsid w:val="004740D5"/>
    <w:rsid w:val="0047450F"/>
    <w:rsid w:val="004747A9"/>
    <w:rsid w:val="0047486E"/>
    <w:rsid w:val="0047500E"/>
    <w:rsid w:val="00475058"/>
    <w:rsid w:val="00475442"/>
    <w:rsid w:val="00475568"/>
    <w:rsid w:val="0047559E"/>
    <w:rsid w:val="00475A25"/>
    <w:rsid w:val="00475D64"/>
    <w:rsid w:val="00475EA2"/>
    <w:rsid w:val="0047643C"/>
    <w:rsid w:val="0047650B"/>
    <w:rsid w:val="004767D1"/>
    <w:rsid w:val="0047680D"/>
    <w:rsid w:val="00476B57"/>
    <w:rsid w:val="00476D96"/>
    <w:rsid w:val="00476FEE"/>
    <w:rsid w:val="00477246"/>
    <w:rsid w:val="0047725D"/>
    <w:rsid w:val="0047782C"/>
    <w:rsid w:val="004779E8"/>
    <w:rsid w:val="00477A92"/>
    <w:rsid w:val="00480208"/>
    <w:rsid w:val="004803AD"/>
    <w:rsid w:val="004809EA"/>
    <w:rsid w:val="00480A68"/>
    <w:rsid w:val="00480E35"/>
    <w:rsid w:val="00481054"/>
    <w:rsid w:val="004810B9"/>
    <w:rsid w:val="0048121D"/>
    <w:rsid w:val="004812EF"/>
    <w:rsid w:val="00482145"/>
    <w:rsid w:val="0048219C"/>
    <w:rsid w:val="004824EE"/>
    <w:rsid w:val="00482621"/>
    <w:rsid w:val="00482769"/>
    <w:rsid w:val="0048276C"/>
    <w:rsid w:val="00482E46"/>
    <w:rsid w:val="0048358E"/>
    <w:rsid w:val="0048381E"/>
    <w:rsid w:val="00483EC1"/>
    <w:rsid w:val="00484CD7"/>
    <w:rsid w:val="004852C0"/>
    <w:rsid w:val="004854F5"/>
    <w:rsid w:val="0048590F"/>
    <w:rsid w:val="00485BED"/>
    <w:rsid w:val="00485D1F"/>
    <w:rsid w:val="00485E0C"/>
    <w:rsid w:val="00485E41"/>
    <w:rsid w:val="00485F91"/>
    <w:rsid w:val="00485FA5"/>
    <w:rsid w:val="0048619A"/>
    <w:rsid w:val="004866B2"/>
    <w:rsid w:val="004868AF"/>
    <w:rsid w:val="00486DCF"/>
    <w:rsid w:val="00486F08"/>
    <w:rsid w:val="00487055"/>
    <w:rsid w:val="004876B0"/>
    <w:rsid w:val="00487894"/>
    <w:rsid w:val="00487A4F"/>
    <w:rsid w:val="00490679"/>
    <w:rsid w:val="0049088F"/>
    <w:rsid w:val="00490F3B"/>
    <w:rsid w:val="00491096"/>
    <w:rsid w:val="0049112F"/>
    <w:rsid w:val="00491D8B"/>
    <w:rsid w:val="00491F39"/>
    <w:rsid w:val="00492200"/>
    <w:rsid w:val="00492202"/>
    <w:rsid w:val="00492437"/>
    <w:rsid w:val="00492592"/>
    <w:rsid w:val="004926D8"/>
    <w:rsid w:val="00493131"/>
    <w:rsid w:val="00493443"/>
    <w:rsid w:val="00493BEE"/>
    <w:rsid w:val="00494236"/>
    <w:rsid w:val="00494498"/>
    <w:rsid w:val="00494BB1"/>
    <w:rsid w:val="00494F27"/>
    <w:rsid w:val="00495023"/>
    <w:rsid w:val="004951EF"/>
    <w:rsid w:val="00495B67"/>
    <w:rsid w:val="00495DCD"/>
    <w:rsid w:val="00495EC3"/>
    <w:rsid w:val="004962AE"/>
    <w:rsid w:val="00497065"/>
    <w:rsid w:val="004972C8"/>
    <w:rsid w:val="004974F5"/>
    <w:rsid w:val="004976EA"/>
    <w:rsid w:val="0049778F"/>
    <w:rsid w:val="0049792B"/>
    <w:rsid w:val="00497EBD"/>
    <w:rsid w:val="004A0087"/>
    <w:rsid w:val="004A00E1"/>
    <w:rsid w:val="004A0569"/>
    <w:rsid w:val="004A0899"/>
    <w:rsid w:val="004A0AAC"/>
    <w:rsid w:val="004A1010"/>
    <w:rsid w:val="004A19AA"/>
    <w:rsid w:val="004A20B3"/>
    <w:rsid w:val="004A21E1"/>
    <w:rsid w:val="004A2236"/>
    <w:rsid w:val="004A2DE0"/>
    <w:rsid w:val="004A3248"/>
    <w:rsid w:val="004A33FF"/>
    <w:rsid w:val="004A5DDB"/>
    <w:rsid w:val="004A6112"/>
    <w:rsid w:val="004A624C"/>
    <w:rsid w:val="004A6427"/>
    <w:rsid w:val="004A68FB"/>
    <w:rsid w:val="004A6ABE"/>
    <w:rsid w:val="004A6AE9"/>
    <w:rsid w:val="004A6E4C"/>
    <w:rsid w:val="004A76D7"/>
    <w:rsid w:val="004A7C10"/>
    <w:rsid w:val="004B0266"/>
    <w:rsid w:val="004B1563"/>
    <w:rsid w:val="004B1B23"/>
    <w:rsid w:val="004B1C36"/>
    <w:rsid w:val="004B1E32"/>
    <w:rsid w:val="004B211B"/>
    <w:rsid w:val="004B25E6"/>
    <w:rsid w:val="004B2B85"/>
    <w:rsid w:val="004B2FD3"/>
    <w:rsid w:val="004B3907"/>
    <w:rsid w:val="004B3D9F"/>
    <w:rsid w:val="004B3E9B"/>
    <w:rsid w:val="004B3FF3"/>
    <w:rsid w:val="004B4342"/>
    <w:rsid w:val="004B444E"/>
    <w:rsid w:val="004B46BD"/>
    <w:rsid w:val="004B4B29"/>
    <w:rsid w:val="004B513D"/>
    <w:rsid w:val="004B5165"/>
    <w:rsid w:val="004B5A9D"/>
    <w:rsid w:val="004B5DD7"/>
    <w:rsid w:val="004B6292"/>
    <w:rsid w:val="004B67A4"/>
    <w:rsid w:val="004B6A01"/>
    <w:rsid w:val="004B6C4C"/>
    <w:rsid w:val="004B6CEB"/>
    <w:rsid w:val="004B7416"/>
    <w:rsid w:val="004B7D52"/>
    <w:rsid w:val="004C03A6"/>
    <w:rsid w:val="004C0723"/>
    <w:rsid w:val="004C078A"/>
    <w:rsid w:val="004C11FB"/>
    <w:rsid w:val="004C13CF"/>
    <w:rsid w:val="004C13E5"/>
    <w:rsid w:val="004C1403"/>
    <w:rsid w:val="004C154E"/>
    <w:rsid w:val="004C1789"/>
    <w:rsid w:val="004C231C"/>
    <w:rsid w:val="004C241A"/>
    <w:rsid w:val="004C2B0F"/>
    <w:rsid w:val="004C2C50"/>
    <w:rsid w:val="004C2CAA"/>
    <w:rsid w:val="004C3002"/>
    <w:rsid w:val="004C3102"/>
    <w:rsid w:val="004C340C"/>
    <w:rsid w:val="004C373E"/>
    <w:rsid w:val="004C37F2"/>
    <w:rsid w:val="004C438E"/>
    <w:rsid w:val="004C4A0E"/>
    <w:rsid w:val="004C4D6D"/>
    <w:rsid w:val="004C5025"/>
    <w:rsid w:val="004C511F"/>
    <w:rsid w:val="004C5258"/>
    <w:rsid w:val="004C542D"/>
    <w:rsid w:val="004C58F2"/>
    <w:rsid w:val="004C590A"/>
    <w:rsid w:val="004C5D09"/>
    <w:rsid w:val="004C6154"/>
    <w:rsid w:val="004C6DC4"/>
    <w:rsid w:val="004C73B2"/>
    <w:rsid w:val="004C7440"/>
    <w:rsid w:val="004C7BC6"/>
    <w:rsid w:val="004D007F"/>
    <w:rsid w:val="004D084E"/>
    <w:rsid w:val="004D0C2D"/>
    <w:rsid w:val="004D1328"/>
    <w:rsid w:val="004D15FD"/>
    <w:rsid w:val="004D1C05"/>
    <w:rsid w:val="004D1D1B"/>
    <w:rsid w:val="004D1F28"/>
    <w:rsid w:val="004D2147"/>
    <w:rsid w:val="004D272E"/>
    <w:rsid w:val="004D28D4"/>
    <w:rsid w:val="004D28D7"/>
    <w:rsid w:val="004D2D0A"/>
    <w:rsid w:val="004D3085"/>
    <w:rsid w:val="004D39C7"/>
    <w:rsid w:val="004D3AD1"/>
    <w:rsid w:val="004D3AD5"/>
    <w:rsid w:val="004D400B"/>
    <w:rsid w:val="004D476F"/>
    <w:rsid w:val="004D47F0"/>
    <w:rsid w:val="004D4CCE"/>
    <w:rsid w:val="004D5035"/>
    <w:rsid w:val="004D576B"/>
    <w:rsid w:val="004D5D2B"/>
    <w:rsid w:val="004D5E45"/>
    <w:rsid w:val="004D6383"/>
    <w:rsid w:val="004D6402"/>
    <w:rsid w:val="004D6AB9"/>
    <w:rsid w:val="004D756D"/>
    <w:rsid w:val="004D7846"/>
    <w:rsid w:val="004E00E8"/>
    <w:rsid w:val="004E0C44"/>
    <w:rsid w:val="004E16C7"/>
    <w:rsid w:val="004E178F"/>
    <w:rsid w:val="004E18E3"/>
    <w:rsid w:val="004E1D79"/>
    <w:rsid w:val="004E2250"/>
    <w:rsid w:val="004E237D"/>
    <w:rsid w:val="004E2FA7"/>
    <w:rsid w:val="004E3063"/>
    <w:rsid w:val="004E31C0"/>
    <w:rsid w:val="004E49C8"/>
    <w:rsid w:val="004E4B5E"/>
    <w:rsid w:val="004E4E05"/>
    <w:rsid w:val="004E4EE0"/>
    <w:rsid w:val="004E5104"/>
    <w:rsid w:val="004E585E"/>
    <w:rsid w:val="004E5CC4"/>
    <w:rsid w:val="004E5FD5"/>
    <w:rsid w:val="004E6301"/>
    <w:rsid w:val="004E63F8"/>
    <w:rsid w:val="004E6641"/>
    <w:rsid w:val="004E6751"/>
    <w:rsid w:val="004E6BC6"/>
    <w:rsid w:val="004E6FF5"/>
    <w:rsid w:val="004E75AD"/>
    <w:rsid w:val="004E7759"/>
    <w:rsid w:val="004E7E0E"/>
    <w:rsid w:val="004F001E"/>
    <w:rsid w:val="004F01B5"/>
    <w:rsid w:val="004F0B7A"/>
    <w:rsid w:val="004F0BA7"/>
    <w:rsid w:val="004F131E"/>
    <w:rsid w:val="004F165D"/>
    <w:rsid w:val="004F1AB4"/>
    <w:rsid w:val="004F1C69"/>
    <w:rsid w:val="004F1DD6"/>
    <w:rsid w:val="004F20A4"/>
    <w:rsid w:val="004F23CD"/>
    <w:rsid w:val="004F2BA7"/>
    <w:rsid w:val="004F315D"/>
    <w:rsid w:val="004F3947"/>
    <w:rsid w:val="004F3C72"/>
    <w:rsid w:val="004F42DE"/>
    <w:rsid w:val="004F445B"/>
    <w:rsid w:val="004F4907"/>
    <w:rsid w:val="004F4FFC"/>
    <w:rsid w:val="004F5168"/>
    <w:rsid w:val="004F5839"/>
    <w:rsid w:val="004F58E9"/>
    <w:rsid w:val="004F63CA"/>
    <w:rsid w:val="004F67D6"/>
    <w:rsid w:val="004F6885"/>
    <w:rsid w:val="004F6949"/>
    <w:rsid w:val="004F6C02"/>
    <w:rsid w:val="004F6F4F"/>
    <w:rsid w:val="004F6FF4"/>
    <w:rsid w:val="004F7493"/>
    <w:rsid w:val="004F76B5"/>
    <w:rsid w:val="004F7B80"/>
    <w:rsid w:val="00500AC4"/>
    <w:rsid w:val="00500DCB"/>
    <w:rsid w:val="00500EF9"/>
    <w:rsid w:val="005017FA"/>
    <w:rsid w:val="00501D36"/>
    <w:rsid w:val="0050297A"/>
    <w:rsid w:val="00502CC8"/>
    <w:rsid w:val="00503107"/>
    <w:rsid w:val="0050318D"/>
    <w:rsid w:val="005031D8"/>
    <w:rsid w:val="005034D0"/>
    <w:rsid w:val="005035A1"/>
    <w:rsid w:val="0050408C"/>
    <w:rsid w:val="00504121"/>
    <w:rsid w:val="005041E9"/>
    <w:rsid w:val="00504A7C"/>
    <w:rsid w:val="00504AA5"/>
    <w:rsid w:val="00504B9F"/>
    <w:rsid w:val="00504D09"/>
    <w:rsid w:val="0050532C"/>
    <w:rsid w:val="00505690"/>
    <w:rsid w:val="00506115"/>
    <w:rsid w:val="0050648B"/>
    <w:rsid w:val="0050666C"/>
    <w:rsid w:val="00506CDC"/>
    <w:rsid w:val="00507002"/>
    <w:rsid w:val="00507326"/>
    <w:rsid w:val="0050743B"/>
    <w:rsid w:val="0050786A"/>
    <w:rsid w:val="005100EE"/>
    <w:rsid w:val="005107FA"/>
    <w:rsid w:val="0051089B"/>
    <w:rsid w:val="00510E8A"/>
    <w:rsid w:val="0051101F"/>
    <w:rsid w:val="00511081"/>
    <w:rsid w:val="0051126E"/>
    <w:rsid w:val="00511538"/>
    <w:rsid w:val="005115E8"/>
    <w:rsid w:val="005117FE"/>
    <w:rsid w:val="00511E2E"/>
    <w:rsid w:val="005121C5"/>
    <w:rsid w:val="00512802"/>
    <w:rsid w:val="00512820"/>
    <w:rsid w:val="005129E9"/>
    <w:rsid w:val="00512A02"/>
    <w:rsid w:val="00512CC8"/>
    <w:rsid w:val="00512F43"/>
    <w:rsid w:val="005130C5"/>
    <w:rsid w:val="0051352D"/>
    <w:rsid w:val="00513981"/>
    <w:rsid w:val="00513E0A"/>
    <w:rsid w:val="00514368"/>
    <w:rsid w:val="005144E7"/>
    <w:rsid w:val="00514885"/>
    <w:rsid w:val="00514AA9"/>
    <w:rsid w:val="005157E7"/>
    <w:rsid w:val="00515A31"/>
    <w:rsid w:val="00515C71"/>
    <w:rsid w:val="0051648F"/>
    <w:rsid w:val="00516EAC"/>
    <w:rsid w:val="00517C30"/>
    <w:rsid w:val="00517FA9"/>
    <w:rsid w:val="00520129"/>
    <w:rsid w:val="005202FC"/>
    <w:rsid w:val="00520DED"/>
    <w:rsid w:val="00520FB3"/>
    <w:rsid w:val="00521210"/>
    <w:rsid w:val="0052146E"/>
    <w:rsid w:val="00521961"/>
    <w:rsid w:val="00521AED"/>
    <w:rsid w:val="00522580"/>
    <w:rsid w:val="0052265C"/>
    <w:rsid w:val="005229B8"/>
    <w:rsid w:val="00522BE8"/>
    <w:rsid w:val="00522CBB"/>
    <w:rsid w:val="00522D8A"/>
    <w:rsid w:val="00522E28"/>
    <w:rsid w:val="00522EAD"/>
    <w:rsid w:val="0052346A"/>
    <w:rsid w:val="00523A91"/>
    <w:rsid w:val="00523FF9"/>
    <w:rsid w:val="00524102"/>
    <w:rsid w:val="005248C3"/>
    <w:rsid w:val="00524CBA"/>
    <w:rsid w:val="0052555E"/>
    <w:rsid w:val="005257E7"/>
    <w:rsid w:val="00525E24"/>
    <w:rsid w:val="005267E5"/>
    <w:rsid w:val="00526D44"/>
    <w:rsid w:val="00526F7A"/>
    <w:rsid w:val="00526F9C"/>
    <w:rsid w:val="00526FA3"/>
    <w:rsid w:val="005275C0"/>
    <w:rsid w:val="00527BA3"/>
    <w:rsid w:val="00527D17"/>
    <w:rsid w:val="00527D23"/>
    <w:rsid w:val="00527ED6"/>
    <w:rsid w:val="005301AD"/>
    <w:rsid w:val="005301EC"/>
    <w:rsid w:val="00530738"/>
    <w:rsid w:val="0053119D"/>
    <w:rsid w:val="00531AA9"/>
    <w:rsid w:val="00531D0D"/>
    <w:rsid w:val="00532486"/>
    <w:rsid w:val="00532AB1"/>
    <w:rsid w:val="00532E4A"/>
    <w:rsid w:val="00532E74"/>
    <w:rsid w:val="0053316A"/>
    <w:rsid w:val="005331A6"/>
    <w:rsid w:val="005334F9"/>
    <w:rsid w:val="005338F9"/>
    <w:rsid w:val="00533E92"/>
    <w:rsid w:val="00533F86"/>
    <w:rsid w:val="00534127"/>
    <w:rsid w:val="00534144"/>
    <w:rsid w:val="00534939"/>
    <w:rsid w:val="005349EA"/>
    <w:rsid w:val="00534EAB"/>
    <w:rsid w:val="00535C87"/>
    <w:rsid w:val="005363FF"/>
    <w:rsid w:val="00536482"/>
    <w:rsid w:val="0053657C"/>
    <w:rsid w:val="005368FF"/>
    <w:rsid w:val="00536B7A"/>
    <w:rsid w:val="00537627"/>
    <w:rsid w:val="00537AB9"/>
    <w:rsid w:val="00537B43"/>
    <w:rsid w:val="00537C5A"/>
    <w:rsid w:val="00537DB6"/>
    <w:rsid w:val="0054045C"/>
    <w:rsid w:val="00540C9F"/>
    <w:rsid w:val="00541EE1"/>
    <w:rsid w:val="005422A3"/>
    <w:rsid w:val="005423C4"/>
    <w:rsid w:val="00542B0E"/>
    <w:rsid w:val="00543084"/>
    <w:rsid w:val="00543DC5"/>
    <w:rsid w:val="0054465B"/>
    <w:rsid w:val="00544F0D"/>
    <w:rsid w:val="0054505F"/>
    <w:rsid w:val="00545182"/>
    <w:rsid w:val="00545520"/>
    <w:rsid w:val="005467B7"/>
    <w:rsid w:val="00546E2C"/>
    <w:rsid w:val="00546EF1"/>
    <w:rsid w:val="00547319"/>
    <w:rsid w:val="005474C9"/>
    <w:rsid w:val="00547E22"/>
    <w:rsid w:val="00547F54"/>
    <w:rsid w:val="0055003C"/>
    <w:rsid w:val="005501F6"/>
    <w:rsid w:val="005511FB"/>
    <w:rsid w:val="00551DEF"/>
    <w:rsid w:val="005521FC"/>
    <w:rsid w:val="00552862"/>
    <w:rsid w:val="005533E9"/>
    <w:rsid w:val="005537F3"/>
    <w:rsid w:val="005538B7"/>
    <w:rsid w:val="00553CE2"/>
    <w:rsid w:val="00553D1F"/>
    <w:rsid w:val="00553F9E"/>
    <w:rsid w:val="005542F7"/>
    <w:rsid w:val="005546F9"/>
    <w:rsid w:val="005549CE"/>
    <w:rsid w:val="00555279"/>
    <w:rsid w:val="00555888"/>
    <w:rsid w:val="005558FD"/>
    <w:rsid w:val="00555A54"/>
    <w:rsid w:val="00555FAB"/>
    <w:rsid w:val="00555FED"/>
    <w:rsid w:val="005566EA"/>
    <w:rsid w:val="0055687C"/>
    <w:rsid w:val="00556944"/>
    <w:rsid w:val="00556C96"/>
    <w:rsid w:val="005571C2"/>
    <w:rsid w:val="005573E0"/>
    <w:rsid w:val="005574F2"/>
    <w:rsid w:val="00557900"/>
    <w:rsid w:val="00557BD7"/>
    <w:rsid w:val="00557C17"/>
    <w:rsid w:val="00560209"/>
    <w:rsid w:val="00560236"/>
    <w:rsid w:val="0056030C"/>
    <w:rsid w:val="00560340"/>
    <w:rsid w:val="00560502"/>
    <w:rsid w:val="005608A2"/>
    <w:rsid w:val="00561EE4"/>
    <w:rsid w:val="00562341"/>
    <w:rsid w:val="00562473"/>
    <w:rsid w:val="0056281C"/>
    <w:rsid w:val="00562C76"/>
    <w:rsid w:val="00562EF0"/>
    <w:rsid w:val="005632DB"/>
    <w:rsid w:val="0056375C"/>
    <w:rsid w:val="005645A7"/>
    <w:rsid w:val="005648EF"/>
    <w:rsid w:val="00564C54"/>
    <w:rsid w:val="00564EDB"/>
    <w:rsid w:val="00564F05"/>
    <w:rsid w:val="00564F46"/>
    <w:rsid w:val="00564F4B"/>
    <w:rsid w:val="00565059"/>
    <w:rsid w:val="00565211"/>
    <w:rsid w:val="0056526E"/>
    <w:rsid w:val="00565283"/>
    <w:rsid w:val="00565C4F"/>
    <w:rsid w:val="00565DFE"/>
    <w:rsid w:val="00565E75"/>
    <w:rsid w:val="00566A4E"/>
    <w:rsid w:val="00566BEE"/>
    <w:rsid w:val="00567217"/>
    <w:rsid w:val="00567740"/>
    <w:rsid w:val="00567804"/>
    <w:rsid w:val="00567977"/>
    <w:rsid w:val="00567EB7"/>
    <w:rsid w:val="005703F0"/>
    <w:rsid w:val="0057076B"/>
    <w:rsid w:val="00570940"/>
    <w:rsid w:val="005713B5"/>
    <w:rsid w:val="00571558"/>
    <w:rsid w:val="00571D90"/>
    <w:rsid w:val="00571E61"/>
    <w:rsid w:val="005724F4"/>
    <w:rsid w:val="005725D1"/>
    <w:rsid w:val="00572C37"/>
    <w:rsid w:val="00572D1B"/>
    <w:rsid w:val="00573588"/>
    <w:rsid w:val="005735A0"/>
    <w:rsid w:val="00573777"/>
    <w:rsid w:val="005739B2"/>
    <w:rsid w:val="00573AE1"/>
    <w:rsid w:val="00573BDC"/>
    <w:rsid w:val="0057476E"/>
    <w:rsid w:val="00574828"/>
    <w:rsid w:val="00574856"/>
    <w:rsid w:val="0057488D"/>
    <w:rsid w:val="005748E4"/>
    <w:rsid w:val="00574B26"/>
    <w:rsid w:val="00574C79"/>
    <w:rsid w:val="00574FCF"/>
    <w:rsid w:val="005750D1"/>
    <w:rsid w:val="00575722"/>
    <w:rsid w:val="00575C0C"/>
    <w:rsid w:val="00575E53"/>
    <w:rsid w:val="00576089"/>
    <w:rsid w:val="0057629E"/>
    <w:rsid w:val="0057751E"/>
    <w:rsid w:val="00577D6F"/>
    <w:rsid w:val="005804BA"/>
    <w:rsid w:val="00581045"/>
    <w:rsid w:val="00581F70"/>
    <w:rsid w:val="0058232C"/>
    <w:rsid w:val="005826A6"/>
    <w:rsid w:val="00582DC0"/>
    <w:rsid w:val="00582E29"/>
    <w:rsid w:val="00584321"/>
    <w:rsid w:val="005849A1"/>
    <w:rsid w:val="00584BAA"/>
    <w:rsid w:val="00584D55"/>
    <w:rsid w:val="00584E54"/>
    <w:rsid w:val="005851B6"/>
    <w:rsid w:val="00585F0E"/>
    <w:rsid w:val="0058604A"/>
    <w:rsid w:val="00586137"/>
    <w:rsid w:val="00586546"/>
    <w:rsid w:val="0058667C"/>
    <w:rsid w:val="005866F9"/>
    <w:rsid w:val="00587D94"/>
    <w:rsid w:val="00590197"/>
    <w:rsid w:val="005908FD"/>
    <w:rsid w:val="0059096C"/>
    <w:rsid w:val="005909A7"/>
    <w:rsid w:val="00590EE0"/>
    <w:rsid w:val="005910A9"/>
    <w:rsid w:val="00591CFD"/>
    <w:rsid w:val="0059228E"/>
    <w:rsid w:val="00592501"/>
    <w:rsid w:val="00592C16"/>
    <w:rsid w:val="005930AA"/>
    <w:rsid w:val="005933F2"/>
    <w:rsid w:val="005937E8"/>
    <w:rsid w:val="00593ED8"/>
    <w:rsid w:val="005941B6"/>
    <w:rsid w:val="005942B4"/>
    <w:rsid w:val="00594B8C"/>
    <w:rsid w:val="0059507F"/>
    <w:rsid w:val="00595118"/>
    <w:rsid w:val="00595329"/>
    <w:rsid w:val="00595626"/>
    <w:rsid w:val="00595BCB"/>
    <w:rsid w:val="00595C2A"/>
    <w:rsid w:val="00595FAE"/>
    <w:rsid w:val="005965FF"/>
    <w:rsid w:val="00596917"/>
    <w:rsid w:val="00596AF4"/>
    <w:rsid w:val="00596DD7"/>
    <w:rsid w:val="0059729A"/>
    <w:rsid w:val="0059738D"/>
    <w:rsid w:val="00597B10"/>
    <w:rsid w:val="005A03A9"/>
    <w:rsid w:val="005A03EB"/>
    <w:rsid w:val="005A0A70"/>
    <w:rsid w:val="005A152A"/>
    <w:rsid w:val="005A16A1"/>
    <w:rsid w:val="005A174A"/>
    <w:rsid w:val="005A194F"/>
    <w:rsid w:val="005A1AA5"/>
    <w:rsid w:val="005A1D8D"/>
    <w:rsid w:val="005A1D9A"/>
    <w:rsid w:val="005A1E10"/>
    <w:rsid w:val="005A1F2A"/>
    <w:rsid w:val="005A2146"/>
    <w:rsid w:val="005A2CC5"/>
    <w:rsid w:val="005A2EF4"/>
    <w:rsid w:val="005A3AA1"/>
    <w:rsid w:val="005A3CE1"/>
    <w:rsid w:val="005A472F"/>
    <w:rsid w:val="005A4AB9"/>
    <w:rsid w:val="005A5FE8"/>
    <w:rsid w:val="005A6693"/>
    <w:rsid w:val="005A729F"/>
    <w:rsid w:val="005A73D2"/>
    <w:rsid w:val="005A7699"/>
    <w:rsid w:val="005A7788"/>
    <w:rsid w:val="005A781C"/>
    <w:rsid w:val="005A7A8E"/>
    <w:rsid w:val="005B03A1"/>
    <w:rsid w:val="005B0771"/>
    <w:rsid w:val="005B08C9"/>
    <w:rsid w:val="005B0A84"/>
    <w:rsid w:val="005B1011"/>
    <w:rsid w:val="005B11A1"/>
    <w:rsid w:val="005B129C"/>
    <w:rsid w:val="005B17FB"/>
    <w:rsid w:val="005B1C1E"/>
    <w:rsid w:val="005B1DC7"/>
    <w:rsid w:val="005B1DF2"/>
    <w:rsid w:val="005B1F80"/>
    <w:rsid w:val="005B208E"/>
    <w:rsid w:val="005B21D2"/>
    <w:rsid w:val="005B2256"/>
    <w:rsid w:val="005B25D3"/>
    <w:rsid w:val="005B2CAB"/>
    <w:rsid w:val="005B3587"/>
    <w:rsid w:val="005B35EA"/>
    <w:rsid w:val="005B399D"/>
    <w:rsid w:val="005B3BF3"/>
    <w:rsid w:val="005B5587"/>
    <w:rsid w:val="005B5F44"/>
    <w:rsid w:val="005B6380"/>
    <w:rsid w:val="005B691D"/>
    <w:rsid w:val="005B6B09"/>
    <w:rsid w:val="005B7387"/>
    <w:rsid w:val="005B7676"/>
    <w:rsid w:val="005B76CE"/>
    <w:rsid w:val="005B7D67"/>
    <w:rsid w:val="005B7F34"/>
    <w:rsid w:val="005C008C"/>
    <w:rsid w:val="005C0189"/>
    <w:rsid w:val="005C08A9"/>
    <w:rsid w:val="005C0907"/>
    <w:rsid w:val="005C091E"/>
    <w:rsid w:val="005C0C97"/>
    <w:rsid w:val="005C0D46"/>
    <w:rsid w:val="005C10E1"/>
    <w:rsid w:val="005C13C7"/>
    <w:rsid w:val="005C1B2E"/>
    <w:rsid w:val="005C1D03"/>
    <w:rsid w:val="005C253C"/>
    <w:rsid w:val="005C25B2"/>
    <w:rsid w:val="005C2FAE"/>
    <w:rsid w:val="005C3168"/>
    <w:rsid w:val="005C3528"/>
    <w:rsid w:val="005C38B6"/>
    <w:rsid w:val="005C43DF"/>
    <w:rsid w:val="005C4423"/>
    <w:rsid w:val="005C4504"/>
    <w:rsid w:val="005C546A"/>
    <w:rsid w:val="005C5D06"/>
    <w:rsid w:val="005C5D0D"/>
    <w:rsid w:val="005C5D6A"/>
    <w:rsid w:val="005C6807"/>
    <w:rsid w:val="005C6876"/>
    <w:rsid w:val="005C7442"/>
    <w:rsid w:val="005C7998"/>
    <w:rsid w:val="005C7A09"/>
    <w:rsid w:val="005C7D54"/>
    <w:rsid w:val="005C7DF0"/>
    <w:rsid w:val="005C7F94"/>
    <w:rsid w:val="005D06AE"/>
    <w:rsid w:val="005D0B74"/>
    <w:rsid w:val="005D1CAE"/>
    <w:rsid w:val="005D25B3"/>
    <w:rsid w:val="005D25EF"/>
    <w:rsid w:val="005D2682"/>
    <w:rsid w:val="005D2864"/>
    <w:rsid w:val="005D3234"/>
    <w:rsid w:val="005D37F4"/>
    <w:rsid w:val="005D392F"/>
    <w:rsid w:val="005D3A0D"/>
    <w:rsid w:val="005D461D"/>
    <w:rsid w:val="005D464B"/>
    <w:rsid w:val="005D4BAF"/>
    <w:rsid w:val="005D4EAA"/>
    <w:rsid w:val="005D53A7"/>
    <w:rsid w:val="005D6726"/>
    <w:rsid w:val="005D68EE"/>
    <w:rsid w:val="005D6B05"/>
    <w:rsid w:val="005D6E5F"/>
    <w:rsid w:val="005D6ECB"/>
    <w:rsid w:val="005D75F3"/>
    <w:rsid w:val="005D7997"/>
    <w:rsid w:val="005E01D6"/>
    <w:rsid w:val="005E0207"/>
    <w:rsid w:val="005E06D8"/>
    <w:rsid w:val="005E0705"/>
    <w:rsid w:val="005E0973"/>
    <w:rsid w:val="005E0D73"/>
    <w:rsid w:val="005E106D"/>
    <w:rsid w:val="005E169A"/>
    <w:rsid w:val="005E21D9"/>
    <w:rsid w:val="005E22DA"/>
    <w:rsid w:val="005E2417"/>
    <w:rsid w:val="005E2827"/>
    <w:rsid w:val="005E2A31"/>
    <w:rsid w:val="005E2F7A"/>
    <w:rsid w:val="005E2FFF"/>
    <w:rsid w:val="005E40BF"/>
    <w:rsid w:val="005E4475"/>
    <w:rsid w:val="005E4B13"/>
    <w:rsid w:val="005E51E6"/>
    <w:rsid w:val="005E541A"/>
    <w:rsid w:val="005E68C4"/>
    <w:rsid w:val="005E6A81"/>
    <w:rsid w:val="005E6BE5"/>
    <w:rsid w:val="005E6C97"/>
    <w:rsid w:val="005E715D"/>
    <w:rsid w:val="005E7928"/>
    <w:rsid w:val="005E7BCB"/>
    <w:rsid w:val="005F0005"/>
    <w:rsid w:val="005F088C"/>
    <w:rsid w:val="005F09B0"/>
    <w:rsid w:val="005F0F3F"/>
    <w:rsid w:val="005F10FA"/>
    <w:rsid w:val="005F163D"/>
    <w:rsid w:val="005F2141"/>
    <w:rsid w:val="005F2B9B"/>
    <w:rsid w:val="005F2BC0"/>
    <w:rsid w:val="005F2FD8"/>
    <w:rsid w:val="005F3081"/>
    <w:rsid w:val="005F329D"/>
    <w:rsid w:val="005F3505"/>
    <w:rsid w:val="005F352C"/>
    <w:rsid w:val="005F354E"/>
    <w:rsid w:val="005F3907"/>
    <w:rsid w:val="005F45A0"/>
    <w:rsid w:val="005F54AF"/>
    <w:rsid w:val="005F5631"/>
    <w:rsid w:val="005F5E33"/>
    <w:rsid w:val="005F6186"/>
    <w:rsid w:val="005F6685"/>
    <w:rsid w:val="005F7589"/>
    <w:rsid w:val="005F75FC"/>
    <w:rsid w:val="005F796A"/>
    <w:rsid w:val="005F7CE3"/>
    <w:rsid w:val="00600734"/>
    <w:rsid w:val="006012EE"/>
    <w:rsid w:val="00601A82"/>
    <w:rsid w:val="006029C1"/>
    <w:rsid w:val="00602B11"/>
    <w:rsid w:val="00602C2A"/>
    <w:rsid w:val="00602CA0"/>
    <w:rsid w:val="0060303B"/>
    <w:rsid w:val="006038C6"/>
    <w:rsid w:val="00603919"/>
    <w:rsid w:val="0060415C"/>
    <w:rsid w:val="0060463A"/>
    <w:rsid w:val="00604ADC"/>
    <w:rsid w:val="00604FB6"/>
    <w:rsid w:val="0060557A"/>
    <w:rsid w:val="00605EDB"/>
    <w:rsid w:val="00605FAB"/>
    <w:rsid w:val="006063C3"/>
    <w:rsid w:val="0060648F"/>
    <w:rsid w:val="0060664D"/>
    <w:rsid w:val="00606E77"/>
    <w:rsid w:val="00607192"/>
    <w:rsid w:val="00607611"/>
    <w:rsid w:val="0060762C"/>
    <w:rsid w:val="0060791C"/>
    <w:rsid w:val="00607E05"/>
    <w:rsid w:val="006100A2"/>
    <w:rsid w:val="006100EA"/>
    <w:rsid w:val="0061010F"/>
    <w:rsid w:val="006103D8"/>
    <w:rsid w:val="006107F8"/>
    <w:rsid w:val="00610874"/>
    <w:rsid w:val="00610893"/>
    <w:rsid w:val="00610919"/>
    <w:rsid w:val="00610D54"/>
    <w:rsid w:val="00611709"/>
    <w:rsid w:val="0061211F"/>
    <w:rsid w:val="00612D13"/>
    <w:rsid w:val="00612F7E"/>
    <w:rsid w:val="006130C6"/>
    <w:rsid w:val="006130DD"/>
    <w:rsid w:val="0061312A"/>
    <w:rsid w:val="00613571"/>
    <w:rsid w:val="00613A8D"/>
    <w:rsid w:val="00613C1B"/>
    <w:rsid w:val="00613F6C"/>
    <w:rsid w:val="006140CA"/>
    <w:rsid w:val="0061432E"/>
    <w:rsid w:val="0061449A"/>
    <w:rsid w:val="006145B4"/>
    <w:rsid w:val="006146B7"/>
    <w:rsid w:val="00614C11"/>
    <w:rsid w:val="00614D23"/>
    <w:rsid w:val="00614D61"/>
    <w:rsid w:val="00614D93"/>
    <w:rsid w:val="00614F25"/>
    <w:rsid w:val="00615846"/>
    <w:rsid w:val="00615C30"/>
    <w:rsid w:val="00615F04"/>
    <w:rsid w:val="0061621F"/>
    <w:rsid w:val="0061695D"/>
    <w:rsid w:val="00616A2B"/>
    <w:rsid w:val="00616B4E"/>
    <w:rsid w:val="00616C37"/>
    <w:rsid w:val="0061711F"/>
    <w:rsid w:val="0061735E"/>
    <w:rsid w:val="00617F3D"/>
    <w:rsid w:val="00620E6F"/>
    <w:rsid w:val="00621342"/>
    <w:rsid w:val="0062135F"/>
    <w:rsid w:val="00621382"/>
    <w:rsid w:val="00621825"/>
    <w:rsid w:val="006221A8"/>
    <w:rsid w:val="006222D9"/>
    <w:rsid w:val="0062272C"/>
    <w:rsid w:val="00622A4D"/>
    <w:rsid w:val="0062375B"/>
    <w:rsid w:val="006237FD"/>
    <w:rsid w:val="006238A1"/>
    <w:rsid w:val="00623A38"/>
    <w:rsid w:val="00624429"/>
    <w:rsid w:val="0062496E"/>
    <w:rsid w:val="00625B9F"/>
    <w:rsid w:val="006260F2"/>
    <w:rsid w:val="0062626D"/>
    <w:rsid w:val="006263C0"/>
    <w:rsid w:val="0062683E"/>
    <w:rsid w:val="00626ABD"/>
    <w:rsid w:val="00626B43"/>
    <w:rsid w:val="0062712F"/>
    <w:rsid w:val="006273EE"/>
    <w:rsid w:val="006275D3"/>
    <w:rsid w:val="00627DB1"/>
    <w:rsid w:val="00627DCB"/>
    <w:rsid w:val="00627E6E"/>
    <w:rsid w:val="00627EDE"/>
    <w:rsid w:val="00627FEA"/>
    <w:rsid w:val="00630397"/>
    <w:rsid w:val="00630EBF"/>
    <w:rsid w:val="0063167C"/>
    <w:rsid w:val="00631742"/>
    <w:rsid w:val="00631D61"/>
    <w:rsid w:val="006321B5"/>
    <w:rsid w:val="00632286"/>
    <w:rsid w:val="00632A15"/>
    <w:rsid w:val="00632E2E"/>
    <w:rsid w:val="006330F0"/>
    <w:rsid w:val="00633262"/>
    <w:rsid w:val="00633AE9"/>
    <w:rsid w:val="00633BC2"/>
    <w:rsid w:val="00633C08"/>
    <w:rsid w:val="00633D00"/>
    <w:rsid w:val="00634554"/>
    <w:rsid w:val="00634A98"/>
    <w:rsid w:val="00634F72"/>
    <w:rsid w:val="006360F3"/>
    <w:rsid w:val="006361AE"/>
    <w:rsid w:val="00636221"/>
    <w:rsid w:val="0063639E"/>
    <w:rsid w:val="006363EB"/>
    <w:rsid w:val="00636CA2"/>
    <w:rsid w:val="00637350"/>
    <w:rsid w:val="006373B0"/>
    <w:rsid w:val="00637533"/>
    <w:rsid w:val="00637EA4"/>
    <w:rsid w:val="0064034B"/>
    <w:rsid w:val="00640A16"/>
    <w:rsid w:val="00640B90"/>
    <w:rsid w:val="0064128F"/>
    <w:rsid w:val="00641292"/>
    <w:rsid w:val="006412F7"/>
    <w:rsid w:val="00641B5C"/>
    <w:rsid w:val="00641B75"/>
    <w:rsid w:val="00641BB5"/>
    <w:rsid w:val="00642008"/>
    <w:rsid w:val="00642280"/>
    <w:rsid w:val="006424A9"/>
    <w:rsid w:val="006428D1"/>
    <w:rsid w:val="00642B6F"/>
    <w:rsid w:val="00642E4B"/>
    <w:rsid w:val="00642EE9"/>
    <w:rsid w:val="006434C5"/>
    <w:rsid w:val="006436E2"/>
    <w:rsid w:val="0064399D"/>
    <w:rsid w:val="00644296"/>
    <w:rsid w:val="00644413"/>
    <w:rsid w:val="00644675"/>
    <w:rsid w:val="00644D39"/>
    <w:rsid w:val="00644F8E"/>
    <w:rsid w:val="00645233"/>
    <w:rsid w:val="00645AAE"/>
    <w:rsid w:val="00645E3F"/>
    <w:rsid w:val="006464CF"/>
    <w:rsid w:val="006467D3"/>
    <w:rsid w:val="00646E71"/>
    <w:rsid w:val="00646EF2"/>
    <w:rsid w:val="006472D4"/>
    <w:rsid w:val="00647AE2"/>
    <w:rsid w:val="00650ACD"/>
    <w:rsid w:val="00650D13"/>
    <w:rsid w:val="00651596"/>
    <w:rsid w:val="00651734"/>
    <w:rsid w:val="00651871"/>
    <w:rsid w:val="00651D4F"/>
    <w:rsid w:val="006520CE"/>
    <w:rsid w:val="00652953"/>
    <w:rsid w:val="00652A19"/>
    <w:rsid w:val="00652BA6"/>
    <w:rsid w:val="00652C3F"/>
    <w:rsid w:val="00652FE4"/>
    <w:rsid w:val="00653255"/>
    <w:rsid w:val="006535BB"/>
    <w:rsid w:val="0065386F"/>
    <w:rsid w:val="00653C42"/>
    <w:rsid w:val="00653D32"/>
    <w:rsid w:val="00653E91"/>
    <w:rsid w:val="00653FB9"/>
    <w:rsid w:val="006541E1"/>
    <w:rsid w:val="00654231"/>
    <w:rsid w:val="00654BC8"/>
    <w:rsid w:val="00654C80"/>
    <w:rsid w:val="00654CB3"/>
    <w:rsid w:val="006550A3"/>
    <w:rsid w:val="00655B5A"/>
    <w:rsid w:val="00656036"/>
    <w:rsid w:val="00656234"/>
    <w:rsid w:val="00656DBE"/>
    <w:rsid w:val="00657021"/>
    <w:rsid w:val="006572F2"/>
    <w:rsid w:val="00657571"/>
    <w:rsid w:val="006575C2"/>
    <w:rsid w:val="00657E3F"/>
    <w:rsid w:val="0066012E"/>
    <w:rsid w:val="00660F35"/>
    <w:rsid w:val="00660F7F"/>
    <w:rsid w:val="0066121C"/>
    <w:rsid w:val="006613FA"/>
    <w:rsid w:val="00661433"/>
    <w:rsid w:val="00661B30"/>
    <w:rsid w:val="00661C0A"/>
    <w:rsid w:val="00661E53"/>
    <w:rsid w:val="00662258"/>
    <w:rsid w:val="00662337"/>
    <w:rsid w:val="00662D5E"/>
    <w:rsid w:val="006633AC"/>
    <w:rsid w:val="006643AE"/>
    <w:rsid w:val="006646D5"/>
    <w:rsid w:val="006648F3"/>
    <w:rsid w:val="00664AB3"/>
    <w:rsid w:val="00664BCD"/>
    <w:rsid w:val="00664D25"/>
    <w:rsid w:val="0066518C"/>
    <w:rsid w:val="00665A70"/>
    <w:rsid w:val="00665B7F"/>
    <w:rsid w:val="00665C0F"/>
    <w:rsid w:val="00665D2D"/>
    <w:rsid w:val="00665D6C"/>
    <w:rsid w:val="00665DF4"/>
    <w:rsid w:val="0066649A"/>
    <w:rsid w:val="006673B7"/>
    <w:rsid w:val="00667ACB"/>
    <w:rsid w:val="00667B92"/>
    <w:rsid w:val="0067015D"/>
    <w:rsid w:val="006702B2"/>
    <w:rsid w:val="00670810"/>
    <w:rsid w:val="00670BEA"/>
    <w:rsid w:val="0067132F"/>
    <w:rsid w:val="00671923"/>
    <w:rsid w:val="006719F5"/>
    <w:rsid w:val="00671A54"/>
    <w:rsid w:val="00671E18"/>
    <w:rsid w:val="00673134"/>
    <w:rsid w:val="006732FE"/>
    <w:rsid w:val="00673686"/>
    <w:rsid w:val="00673AF3"/>
    <w:rsid w:val="00674493"/>
    <w:rsid w:val="00674E53"/>
    <w:rsid w:val="00674FCB"/>
    <w:rsid w:val="00675267"/>
    <w:rsid w:val="00675284"/>
    <w:rsid w:val="00675734"/>
    <w:rsid w:val="00675765"/>
    <w:rsid w:val="006759B7"/>
    <w:rsid w:val="00676103"/>
    <w:rsid w:val="00676E08"/>
    <w:rsid w:val="006772CF"/>
    <w:rsid w:val="006775C6"/>
    <w:rsid w:val="006775E8"/>
    <w:rsid w:val="00677910"/>
    <w:rsid w:val="00677915"/>
    <w:rsid w:val="00677926"/>
    <w:rsid w:val="00677CFC"/>
    <w:rsid w:val="00680140"/>
    <w:rsid w:val="006803F3"/>
    <w:rsid w:val="0068041C"/>
    <w:rsid w:val="00680494"/>
    <w:rsid w:val="00680609"/>
    <w:rsid w:val="006809FD"/>
    <w:rsid w:val="00680AD8"/>
    <w:rsid w:val="00680B72"/>
    <w:rsid w:val="00681640"/>
    <w:rsid w:val="006817E6"/>
    <w:rsid w:val="00681BD5"/>
    <w:rsid w:val="00682503"/>
    <w:rsid w:val="00682B61"/>
    <w:rsid w:val="00682CC2"/>
    <w:rsid w:val="00682D5F"/>
    <w:rsid w:val="006834CC"/>
    <w:rsid w:val="0068353F"/>
    <w:rsid w:val="00683804"/>
    <w:rsid w:val="00683AAF"/>
    <w:rsid w:val="00683B64"/>
    <w:rsid w:val="00683FC3"/>
    <w:rsid w:val="00684118"/>
    <w:rsid w:val="0068412B"/>
    <w:rsid w:val="006847C8"/>
    <w:rsid w:val="006847CF"/>
    <w:rsid w:val="006852BE"/>
    <w:rsid w:val="00685326"/>
    <w:rsid w:val="006853EE"/>
    <w:rsid w:val="0068570D"/>
    <w:rsid w:val="00685864"/>
    <w:rsid w:val="006858ED"/>
    <w:rsid w:val="006859A7"/>
    <w:rsid w:val="006859E5"/>
    <w:rsid w:val="00685C5E"/>
    <w:rsid w:val="00686BCA"/>
    <w:rsid w:val="00687855"/>
    <w:rsid w:val="00687A58"/>
    <w:rsid w:val="00687EC0"/>
    <w:rsid w:val="006904E6"/>
    <w:rsid w:val="0069075A"/>
    <w:rsid w:val="0069075C"/>
    <w:rsid w:val="0069080E"/>
    <w:rsid w:val="00690CE5"/>
    <w:rsid w:val="00690E66"/>
    <w:rsid w:val="00691699"/>
    <w:rsid w:val="00691B64"/>
    <w:rsid w:val="00692137"/>
    <w:rsid w:val="006925E5"/>
    <w:rsid w:val="006928D2"/>
    <w:rsid w:val="00692BC9"/>
    <w:rsid w:val="00693012"/>
    <w:rsid w:val="006930FC"/>
    <w:rsid w:val="00693258"/>
    <w:rsid w:val="006937BF"/>
    <w:rsid w:val="006937F0"/>
    <w:rsid w:val="00693805"/>
    <w:rsid w:val="00693CC5"/>
    <w:rsid w:val="00693FB7"/>
    <w:rsid w:val="00693FD5"/>
    <w:rsid w:val="006941E2"/>
    <w:rsid w:val="00694595"/>
    <w:rsid w:val="00695566"/>
    <w:rsid w:val="00695B44"/>
    <w:rsid w:val="00695D15"/>
    <w:rsid w:val="00695E0A"/>
    <w:rsid w:val="00696846"/>
    <w:rsid w:val="00696A70"/>
    <w:rsid w:val="00696E9E"/>
    <w:rsid w:val="006970D9"/>
    <w:rsid w:val="00697274"/>
    <w:rsid w:val="00697350"/>
    <w:rsid w:val="00697471"/>
    <w:rsid w:val="00697491"/>
    <w:rsid w:val="00697645"/>
    <w:rsid w:val="006977AB"/>
    <w:rsid w:val="00697BBC"/>
    <w:rsid w:val="00697F20"/>
    <w:rsid w:val="006A0895"/>
    <w:rsid w:val="006A0977"/>
    <w:rsid w:val="006A0BD7"/>
    <w:rsid w:val="006A1026"/>
    <w:rsid w:val="006A121A"/>
    <w:rsid w:val="006A15F9"/>
    <w:rsid w:val="006A1A07"/>
    <w:rsid w:val="006A254A"/>
    <w:rsid w:val="006A26EE"/>
    <w:rsid w:val="006A2C88"/>
    <w:rsid w:val="006A2CF9"/>
    <w:rsid w:val="006A3697"/>
    <w:rsid w:val="006A3871"/>
    <w:rsid w:val="006A4016"/>
    <w:rsid w:val="006A4241"/>
    <w:rsid w:val="006A4455"/>
    <w:rsid w:val="006A4611"/>
    <w:rsid w:val="006A4BA8"/>
    <w:rsid w:val="006A4C52"/>
    <w:rsid w:val="006A56CB"/>
    <w:rsid w:val="006A58A2"/>
    <w:rsid w:val="006A6C51"/>
    <w:rsid w:val="006A74B6"/>
    <w:rsid w:val="006A75E0"/>
    <w:rsid w:val="006A77D9"/>
    <w:rsid w:val="006A7B88"/>
    <w:rsid w:val="006A7BB0"/>
    <w:rsid w:val="006A7D32"/>
    <w:rsid w:val="006A7FCF"/>
    <w:rsid w:val="006B050B"/>
    <w:rsid w:val="006B05B4"/>
    <w:rsid w:val="006B0780"/>
    <w:rsid w:val="006B0905"/>
    <w:rsid w:val="006B0D36"/>
    <w:rsid w:val="006B16C7"/>
    <w:rsid w:val="006B18CF"/>
    <w:rsid w:val="006B1E94"/>
    <w:rsid w:val="006B214C"/>
    <w:rsid w:val="006B23D0"/>
    <w:rsid w:val="006B27B6"/>
    <w:rsid w:val="006B298B"/>
    <w:rsid w:val="006B2BDE"/>
    <w:rsid w:val="006B2E64"/>
    <w:rsid w:val="006B2EBD"/>
    <w:rsid w:val="006B2F77"/>
    <w:rsid w:val="006B3415"/>
    <w:rsid w:val="006B375E"/>
    <w:rsid w:val="006B46CC"/>
    <w:rsid w:val="006B4CA8"/>
    <w:rsid w:val="006B4F81"/>
    <w:rsid w:val="006B5040"/>
    <w:rsid w:val="006B5501"/>
    <w:rsid w:val="006B597F"/>
    <w:rsid w:val="006B5CF8"/>
    <w:rsid w:val="006B5FFC"/>
    <w:rsid w:val="006B688B"/>
    <w:rsid w:val="006B6AE5"/>
    <w:rsid w:val="006B6D42"/>
    <w:rsid w:val="006B7C27"/>
    <w:rsid w:val="006B7EBC"/>
    <w:rsid w:val="006B7EE1"/>
    <w:rsid w:val="006C04A4"/>
    <w:rsid w:val="006C0C9A"/>
    <w:rsid w:val="006C1066"/>
    <w:rsid w:val="006C12FD"/>
    <w:rsid w:val="006C15A1"/>
    <w:rsid w:val="006C17B9"/>
    <w:rsid w:val="006C192A"/>
    <w:rsid w:val="006C1958"/>
    <w:rsid w:val="006C1A2D"/>
    <w:rsid w:val="006C1BC4"/>
    <w:rsid w:val="006C288B"/>
    <w:rsid w:val="006C2A41"/>
    <w:rsid w:val="006C2AB3"/>
    <w:rsid w:val="006C2B4C"/>
    <w:rsid w:val="006C2E07"/>
    <w:rsid w:val="006C31D3"/>
    <w:rsid w:val="006C4F55"/>
    <w:rsid w:val="006C558D"/>
    <w:rsid w:val="006C577B"/>
    <w:rsid w:val="006C5A82"/>
    <w:rsid w:val="006C5AC0"/>
    <w:rsid w:val="006C5B15"/>
    <w:rsid w:val="006C66D4"/>
    <w:rsid w:val="006C6A20"/>
    <w:rsid w:val="006C757B"/>
    <w:rsid w:val="006C7669"/>
    <w:rsid w:val="006D055D"/>
    <w:rsid w:val="006D0926"/>
    <w:rsid w:val="006D09FC"/>
    <w:rsid w:val="006D0A57"/>
    <w:rsid w:val="006D0A90"/>
    <w:rsid w:val="006D0AB6"/>
    <w:rsid w:val="006D0F97"/>
    <w:rsid w:val="006D1214"/>
    <w:rsid w:val="006D2516"/>
    <w:rsid w:val="006D268E"/>
    <w:rsid w:val="006D29A2"/>
    <w:rsid w:val="006D3294"/>
    <w:rsid w:val="006D353D"/>
    <w:rsid w:val="006D39FE"/>
    <w:rsid w:val="006D3AFF"/>
    <w:rsid w:val="006D3C6F"/>
    <w:rsid w:val="006D3F57"/>
    <w:rsid w:val="006D4356"/>
    <w:rsid w:val="006D4D86"/>
    <w:rsid w:val="006D4F36"/>
    <w:rsid w:val="006D5109"/>
    <w:rsid w:val="006D5AE5"/>
    <w:rsid w:val="006D5DC8"/>
    <w:rsid w:val="006D5EA0"/>
    <w:rsid w:val="006D5F9C"/>
    <w:rsid w:val="006D6A2B"/>
    <w:rsid w:val="006D6C5E"/>
    <w:rsid w:val="006D75BC"/>
    <w:rsid w:val="006D773A"/>
    <w:rsid w:val="006D79A5"/>
    <w:rsid w:val="006D7E50"/>
    <w:rsid w:val="006D7ECB"/>
    <w:rsid w:val="006D7FCB"/>
    <w:rsid w:val="006E06BC"/>
    <w:rsid w:val="006E0A9E"/>
    <w:rsid w:val="006E0BA7"/>
    <w:rsid w:val="006E0DA4"/>
    <w:rsid w:val="006E10B1"/>
    <w:rsid w:val="006E18BE"/>
    <w:rsid w:val="006E2084"/>
    <w:rsid w:val="006E31D9"/>
    <w:rsid w:val="006E32C6"/>
    <w:rsid w:val="006E333A"/>
    <w:rsid w:val="006E34AA"/>
    <w:rsid w:val="006E3606"/>
    <w:rsid w:val="006E3628"/>
    <w:rsid w:val="006E37FF"/>
    <w:rsid w:val="006E3A6C"/>
    <w:rsid w:val="006E4128"/>
    <w:rsid w:val="006E566E"/>
    <w:rsid w:val="006E5D2D"/>
    <w:rsid w:val="006E5E1F"/>
    <w:rsid w:val="006E5FAB"/>
    <w:rsid w:val="006E61B0"/>
    <w:rsid w:val="006E65DD"/>
    <w:rsid w:val="006E6E44"/>
    <w:rsid w:val="006E6E90"/>
    <w:rsid w:val="006E707C"/>
    <w:rsid w:val="006E76A4"/>
    <w:rsid w:val="006E783F"/>
    <w:rsid w:val="006E7BC8"/>
    <w:rsid w:val="006F014E"/>
    <w:rsid w:val="006F0805"/>
    <w:rsid w:val="006F0F9D"/>
    <w:rsid w:val="006F1024"/>
    <w:rsid w:val="006F164D"/>
    <w:rsid w:val="006F1A4E"/>
    <w:rsid w:val="006F1D23"/>
    <w:rsid w:val="006F2304"/>
    <w:rsid w:val="006F2403"/>
    <w:rsid w:val="006F2907"/>
    <w:rsid w:val="006F29C5"/>
    <w:rsid w:val="006F29C8"/>
    <w:rsid w:val="006F2B0E"/>
    <w:rsid w:val="006F2D71"/>
    <w:rsid w:val="006F2FAA"/>
    <w:rsid w:val="006F3828"/>
    <w:rsid w:val="006F3F82"/>
    <w:rsid w:val="006F49AB"/>
    <w:rsid w:val="006F4B9F"/>
    <w:rsid w:val="006F4C05"/>
    <w:rsid w:val="006F555C"/>
    <w:rsid w:val="006F5783"/>
    <w:rsid w:val="006F5929"/>
    <w:rsid w:val="006F5F5D"/>
    <w:rsid w:val="006F5FD9"/>
    <w:rsid w:val="006F6216"/>
    <w:rsid w:val="006F635B"/>
    <w:rsid w:val="006F65C5"/>
    <w:rsid w:val="006F7353"/>
    <w:rsid w:val="006F7486"/>
    <w:rsid w:val="006F786E"/>
    <w:rsid w:val="006F7B56"/>
    <w:rsid w:val="00700226"/>
    <w:rsid w:val="00701697"/>
    <w:rsid w:val="0070191E"/>
    <w:rsid w:val="00701E94"/>
    <w:rsid w:val="00701FF9"/>
    <w:rsid w:val="007021E2"/>
    <w:rsid w:val="007022C2"/>
    <w:rsid w:val="00702950"/>
    <w:rsid w:val="00702B8A"/>
    <w:rsid w:val="00702F55"/>
    <w:rsid w:val="0070349F"/>
    <w:rsid w:val="0070359C"/>
    <w:rsid w:val="00703BCF"/>
    <w:rsid w:val="00704828"/>
    <w:rsid w:val="00704CAC"/>
    <w:rsid w:val="00704EE9"/>
    <w:rsid w:val="00705D44"/>
    <w:rsid w:val="00705F24"/>
    <w:rsid w:val="00706197"/>
    <w:rsid w:val="00706220"/>
    <w:rsid w:val="007069A8"/>
    <w:rsid w:val="00707470"/>
    <w:rsid w:val="00707B0B"/>
    <w:rsid w:val="00707C0F"/>
    <w:rsid w:val="00707DB7"/>
    <w:rsid w:val="00707DBD"/>
    <w:rsid w:val="00710644"/>
    <w:rsid w:val="00710C68"/>
    <w:rsid w:val="00710F7F"/>
    <w:rsid w:val="0071106D"/>
    <w:rsid w:val="007119FC"/>
    <w:rsid w:val="00711E0D"/>
    <w:rsid w:val="00711ECA"/>
    <w:rsid w:val="007122C4"/>
    <w:rsid w:val="007123D2"/>
    <w:rsid w:val="007123D6"/>
    <w:rsid w:val="00712657"/>
    <w:rsid w:val="00712814"/>
    <w:rsid w:val="00712906"/>
    <w:rsid w:val="007129A8"/>
    <w:rsid w:val="00712CC5"/>
    <w:rsid w:val="00712E4B"/>
    <w:rsid w:val="00713429"/>
    <w:rsid w:val="00713667"/>
    <w:rsid w:val="007138F5"/>
    <w:rsid w:val="00713D4E"/>
    <w:rsid w:val="00713FB3"/>
    <w:rsid w:val="00714349"/>
    <w:rsid w:val="0071511D"/>
    <w:rsid w:val="0071543A"/>
    <w:rsid w:val="0071585C"/>
    <w:rsid w:val="00715910"/>
    <w:rsid w:val="00715F59"/>
    <w:rsid w:val="007165AA"/>
    <w:rsid w:val="007166A8"/>
    <w:rsid w:val="00716F88"/>
    <w:rsid w:val="007174F2"/>
    <w:rsid w:val="007176B4"/>
    <w:rsid w:val="0071775B"/>
    <w:rsid w:val="007177C8"/>
    <w:rsid w:val="00717B75"/>
    <w:rsid w:val="007200A6"/>
    <w:rsid w:val="0072035E"/>
    <w:rsid w:val="00720566"/>
    <w:rsid w:val="00720623"/>
    <w:rsid w:val="007206E0"/>
    <w:rsid w:val="0072102A"/>
    <w:rsid w:val="007210C4"/>
    <w:rsid w:val="00721170"/>
    <w:rsid w:val="007215C8"/>
    <w:rsid w:val="007219DA"/>
    <w:rsid w:val="00721C3A"/>
    <w:rsid w:val="00721D8F"/>
    <w:rsid w:val="007226EF"/>
    <w:rsid w:val="0072323F"/>
    <w:rsid w:val="0072341E"/>
    <w:rsid w:val="00723991"/>
    <w:rsid w:val="00723FC4"/>
    <w:rsid w:val="007241B3"/>
    <w:rsid w:val="00724793"/>
    <w:rsid w:val="0072592A"/>
    <w:rsid w:val="007259CB"/>
    <w:rsid w:val="00725B52"/>
    <w:rsid w:val="00725CA7"/>
    <w:rsid w:val="00725CC2"/>
    <w:rsid w:val="0072602F"/>
    <w:rsid w:val="0072611C"/>
    <w:rsid w:val="0072639E"/>
    <w:rsid w:val="007263AF"/>
    <w:rsid w:val="00726472"/>
    <w:rsid w:val="007264B1"/>
    <w:rsid w:val="007264D2"/>
    <w:rsid w:val="007268AB"/>
    <w:rsid w:val="00726DFA"/>
    <w:rsid w:val="0072759B"/>
    <w:rsid w:val="0072762B"/>
    <w:rsid w:val="0072784C"/>
    <w:rsid w:val="007279B3"/>
    <w:rsid w:val="007279DD"/>
    <w:rsid w:val="0073006B"/>
    <w:rsid w:val="00730A26"/>
    <w:rsid w:val="00730C47"/>
    <w:rsid w:val="00730C68"/>
    <w:rsid w:val="00731C3D"/>
    <w:rsid w:val="00731F6C"/>
    <w:rsid w:val="00732299"/>
    <w:rsid w:val="0073238C"/>
    <w:rsid w:val="007324ED"/>
    <w:rsid w:val="0073292C"/>
    <w:rsid w:val="00732CAB"/>
    <w:rsid w:val="007333BA"/>
    <w:rsid w:val="00733889"/>
    <w:rsid w:val="00733BCB"/>
    <w:rsid w:val="00733E3C"/>
    <w:rsid w:val="0073400A"/>
    <w:rsid w:val="0073419F"/>
    <w:rsid w:val="007348B2"/>
    <w:rsid w:val="00734AD3"/>
    <w:rsid w:val="00734DEB"/>
    <w:rsid w:val="00734E54"/>
    <w:rsid w:val="00735061"/>
    <w:rsid w:val="007353CE"/>
    <w:rsid w:val="00735684"/>
    <w:rsid w:val="0073596E"/>
    <w:rsid w:val="0073612E"/>
    <w:rsid w:val="007361B7"/>
    <w:rsid w:val="0073628E"/>
    <w:rsid w:val="0073660A"/>
    <w:rsid w:val="00736CED"/>
    <w:rsid w:val="00736F48"/>
    <w:rsid w:val="00737BDC"/>
    <w:rsid w:val="00737DBE"/>
    <w:rsid w:val="0074035B"/>
    <w:rsid w:val="00740975"/>
    <w:rsid w:val="00740B86"/>
    <w:rsid w:val="00740C8D"/>
    <w:rsid w:val="007414D1"/>
    <w:rsid w:val="007415E8"/>
    <w:rsid w:val="007416E6"/>
    <w:rsid w:val="0074188F"/>
    <w:rsid w:val="00741E41"/>
    <w:rsid w:val="007427E1"/>
    <w:rsid w:val="00742DD8"/>
    <w:rsid w:val="00742E6C"/>
    <w:rsid w:val="00743264"/>
    <w:rsid w:val="00743850"/>
    <w:rsid w:val="00743A79"/>
    <w:rsid w:val="00744975"/>
    <w:rsid w:val="00744B46"/>
    <w:rsid w:val="00744CA6"/>
    <w:rsid w:val="00744EC4"/>
    <w:rsid w:val="00744EDB"/>
    <w:rsid w:val="00745306"/>
    <w:rsid w:val="0074533E"/>
    <w:rsid w:val="00745A3A"/>
    <w:rsid w:val="00745AD6"/>
    <w:rsid w:val="00745DC6"/>
    <w:rsid w:val="00745DFD"/>
    <w:rsid w:val="007461D1"/>
    <w:rsid w:val="007464C4"/>
    <w:rsid w:val="007466EA"/>
    <w:rsid w:val="007467E7"/>
    <w:rsid w:val="00746FA6"/>
    <w:rsid w:val="00746FBD"/>
    <w:rsid w:val="007472F7"/>
    <w:rsid w:val="007473FE"/>
    <w:rsid w:val="00747C09"/>
    <w:rsid w:val="00747D31"/>
    <w:rsid w:val="00750505"/>
    <w:rsid w:val="00750A5D"/>
    <w:rsid w:val="00750BFB"/>
    <w:rsid w:val="00752042"/>
    <w:rsid w:val="007520B2"/>
    <w:rsid w:val="0075287F"/>
    <w:rsid w:val="00752A9C"/>
    <w:rsid w:val="00752C41"/>
    <w:rsid w:val="00752EEE"/>
    <w:rsid w:val="00752FA1"/>
    <w:rsid w:val="00753167"/>
    <w:rsid w:val="0075316F"/>
    <w:rsid w:val="007534BB"/>
    <w:rsid w:val="00753C32"/>
    <w:rsid w:val="00753F18"/>
    <w:rsid w:val="007540B1"/>
    <w:rsid w:val="00754179"/>
    <w:rsid w:val="00754196"/>
    <w:rsid w:val="00754939"/>
    <w:rsid w:val="00754D37"/>
    <w:rsid w:val="00754E01"/>
    <w:rsid w:val="00755276"/>
    <w:rsid w:val="007552E7"/>
    <w:rsid w:val="00756257"/>
    <w:rsid w:val="00756428"/>
    <w:rsid w:val="00756F29"/>
    <w:rsid w:val="00757414"/>
    <w:rsid w:val="00757499"/>
    <w:rsid w:val="0075755A"/>
    <w:rsid w:val="00757AB8"/>
    <w:rsid w:val="00757C22"/>
    <w:rsid w:val="00757EF5"/>
    <w:rsid w:val="00760444"/>
    <w:rsid w:val="007608E5"/>
    <w:rsid w:val="007609D4"/>
    <w:rsid w:val="00760A55"/>
    <w:rsid w:val="00761487"/>
    <w:rsid w:val="00762040"/>
    <w:rsid w:val="0076211D"/>
    <w:rsid w:val="00762596"/>
    <w:rsid w:val="007628C9"/>
    <w:rsid w:val="00762A09"/>
    <w:rsid w:val="00762B2E"/>
    <w:rsid w:val="00763783"/>
    <w:rsid w:val="007637D3"/>
    <w:rsid w:val="00763CFF"/>
    <w:rsid w:val="00763FCB"/>
    <w:rsid w:val="00764294"/>
    <w:rsid w:val="007643B2"/>
    <w:rsid w:val="00764AEA"/>
    <w:rsid w:val="00764BA2"/>
    <w:rsid w:val="00764BF7"/>
    <w:rsid w:val="00765B1C"/>
    <w:rsid w:val="00765C2C"/>
    <w:rsid w:val="00765D5D"/>
    <w:rsid w:val="00765EDE"/>
    <w:rsid w:val="007665FA"/>
    <w:rsid w:val="00766619"/>
    <w:rsid w:val="00766A24"/>
    <w:rsid w:val="00766A31"/>
    <w:rsid w:val="00766EE7"/>
    <w:rsid w:val="007671B1"/>
    <w:rsid w:val="00767412"/>
    <w:rsid w:val="00767AA8"/>
    <w:rsid w:val="00767C6F"/>
    <w:rsid w:val="00767CB0"/>
    <w:rsid w:val="00767E2C"/>
    <w:rsid w:val="007700EC"/>
    <w:rsid w:val="00770417"/>
    <w:rsid w:val="007704A4"/>
    <w:rsid w:val="00770764"/>
    <w:rsid w:val="00770C2F"/>
    <w:rsid w:val="00771075"/>
    <w:rsid w:val="007710D0"/>
    <w:rsid w:val="00771246"/>
    <w:rsid w:val="0077151C"/>
    <w:rsid w:val="0077188D"/>
    <w:rsid w:val="007718B9"/>
    <w:rsid w:val="007719BB"/>
    <w:rsid w:val="007722EB"/>
    <w:rsid w:val="00772331"/>
    <w:rsid w:val="00772836"/>
    <w:rsid w:val="00772FD9"/>
    <w:rsid w:val="007730A1"/>
    <w:rsid w:val="0077363F"/>
    <w:rsid w:val="007741C4"/>
    <w:rsid w:val="00774576"/>
    <w:rsid w:val="00774712"/>
    <w:rsid w:val="00774AD2"/>
    <w:rsid w:val="00774B8A"/>
    <w:rsid w:val="00775233"/>
    <w:rsid w:val="007753BF"/>
    <w:rsid w:val="00775670"/>
    <w:rsid w:val="00775E45"/>
    <w:rsid w:val="00776314"/>
    <w:rsid w:val="007766AB"/>
    <w:rsid w:val="007769D8"/>
    <w:rsid w:val="00777215"/>
    <w:rsid w:val="00777425"/>
    <w:rsid w:val="00777FEE"/>
    <w:rsid w:val="00780050"/>
    <w:rsid w:val="00780D20"/>
    <w:rsid w:val="00780DF8"/>
    <w:rsid w:val="00781344"/>
    <w:rsid w:val="007817DA"/>
    <w:rsid w:val="00781A5E"/>
    <w:rsid w:val="00781C0D"/>
    <w:rsid w:val="00781DA3"/>
    <w:rsid w:val="0078215A"/>
    <w:rsid w:val="00782446"/>
    <w:rsid w:val="007825B7"/>
    <w:rsid w:val="0078293F"/>
    <w:rsid w:val="00782E00"/>
    <w:rsid w:val="00782E64"/>
    <w:rsid w:val="00782F6A"/>
    <w:rsid w:val="007833F4"/>
    <w:rsid w:val="0078359D"/>
    <w:rsid w:val="007836F1"/>
    <w:rsid w:val="00784492"/>
    <w:rsid w:val="007845FC"/>
    <w:rsid w:val="0078470A"/>
    <w:rsid w:val="007849C2"/>
    <w:rsid w:val="00784BFE"/>
    <w:rsid w:val="00784F48"/>
    <w:rsid w:val="00785439"/>
    <w:rsid w:val="007855C3"/>
    <w:rsid w:val="00785693"/>
    <w:rsid w:val="00785CFA"/>
    <w:rsid w:val="00786358"/>
    <w:rsid w:val="00786A49"/>
    <w:rsid w:val="00786C81"/>
    <w:rsid w:val="007873DC"/>
    <w:rsid w:val="00787635"/>
    <w:rsid w:val="0078791E"/>
    <w:rsid w:val="00787C0B"/>
    <w:rsid w:val="00790176"/>
    <w:rsid w:val="00790863"/>
    <w:rsid w:val="00790C76"/>
    <w:rsid w:val="00790CB6"/>
    <w:rsid w:val="00790CD1"/>
    <w:rsid w:val="00790F33"/>
    <w:rsid w:val="007914B0"/>
    <w:rsid w:val="007917BB"/>
    <w:rsid w:val="007921FE"/>
    <w:rsid w:val="00792328"/>
    <w:rsid w:val="00792922"/>
    <w:rsid w:val="00792958"/>
    <w:rsid w:val="00792D7D"/>
    <w:rsid w:val="007930ED"/>
    <w:rsid w:val="00793487"/>
    <w:rsid w:val="00793BFB"/>
    <w:rsid w:val="00793D78"/>
    <w:rsid w:val="00794738"/>
    <w:rsid w:val="00794C90"/>
    <w:rsid w:val="00795276"/>
    <w:rsid w:val="0079568B"/>
    <w:rsid w:val="00795A0D"/>
    <w:rsid w:val="00795CD6"/>
    <w:rsid w:val="00795D31"/>
    <w:rsid w:val="00795DA8"/>
    <w:rsid w:val="007965B8"/>
    <w:rsid w:val="007969D9"/>
    <w:rsid w:val="007969F1"/>
    <w:rsid w:val="00796C59"/>
    <w:rsid w:val="00797037"/>
    <w:rsid w:val="00797276"/>
    <w:rsid w:val="0079750E"/>
    <w:rsid w:val="00797BE5"/>
    <w:rsid w:val="00797E30"/>
    <w:rsid w:val="00797E7E"/>
    <w:rsid w:val="00797F83"/>
    <w:rsid w:val="00797F91"/>
    <w:rsid w:val="007A00E3"/>
    <w:rsid w:val="007A06AD"/>
    <w:rsid w:val="007A0AC1"/>
    <w:rsid w:val="007A0ED9"/>
    <w:rsid w:val="007A0EF1"/>
    <w:rsid w:val="007A1060"/>
    <w:rsid w:val="007A1156"/>
    <w:rsid w:val="007A15A2"/>
    <w:rsid w:val="007A1EAE"/>
    <w:rsid w:val="007A2002"/>
    <w:rsid w:val="007A2792"/>
    <w:rsid w:val="007A2C27"/>
    <w:rsid w:val="007A2E2F"/>
    <w:rsid w:val="007A2FDA"/>
    <w:rsid w:val="007A325C"/>
    <w:rsid w:val="007A3912"/>
    <w:rsid w:val="007A3952"/>
    <w:rsid w:val="007A3AD2"/>
    <w:rsid w:val="007A3C51"/>
    <w:rsid w:val="007A3D18"/>
    <w:rsid w:val="007A3D6C"/>
    <w:rsid w:val="007A3F93"/>
    <w:rsid w:val="007A451F"/>
    <w:rsid w:val="007A474B"/>
    <w:rsid w:val="007A4898"/>
    <w:rsid w:val="007A49CD"/>
    <w:rsid w:val="007A4A99"/>
    <w:rsid w:val="007A4B14"/>
    <w:rsid w:val="007A4B67"/>
    <w:rsid w:val="007A4BBA"/>
    <w:rsid w:val="007A4FD2"/>
    <w:rsid w:val="007A51BB"/>
    <w:rsid w:val="007A6688"/>
    <w:rsid w:val="007A74A5"/>
    <w:rsid w:val="007A7996"/>
    <w:rsid w:val="007A7A28"/>
    <w:rsid w:val="007A7AC0"/>
    <w:rsid w:val="007B11D2"/>
    <w:rsid w:val="007B1657"/>
    <w:rsid w:val="007B1713"/>
    <w:rsid w:val="007B19FD"/>
    <w:rsid w:val="007B1E8D"/>
    <w:rsid w:val="007B1F10"/>
    <w:rsid w:val="007B2061"/>
    <w:rsid w:val="007B2132"/>
    <w:rsid w:val="007B21C3"/>
    <w:rsid w:val="007B26E9"/>
    <w:rsid w:val="007B27C6"/>
    <w:rsid w:val="007B290B"/>
    <w:rsid w:val="007B29BD"/>
    <w:rsid w:val="007B2AEC"/>
    <w:rsid w:val="007B2CE9"/>
    <w:rsid w:val="007B3477"/>
    <w:rsid w:val="007B3F22"/>
    <w:rsid w:val="007B4224"/>
    <w:rsid w:val="007B4968"/>
    <w:rsid w:val="007B49AB"/>
    <w:rsid w:val="007B4AD5"/>
    <w:rsid w:val="007B5837"/>
    <w:rsid w:val="007B623C"/>
    <w:rsid w:val="007B6291"/>
    <w:rsid w:val="007B64F6"/>
    <w:rsid w:val="007B6947"/>
    <w:rsid w:val="007B6E33"/>
    <w:rsid w:val="007B753A"/>
    <w:rsid w:val="007B7940"/>
    <w:rsid w:val="007B7E69"/>
    <w:rsid w:val="007B7EE9"/>
    <w:rsid w:val="007B7F53"/>
    <w:rsid w:val="007C03E6"/>
    <w:rsid w:val="007C04EF"/>
    <w:rsid w:val="007C0686"/>
    <w:rsid w:val="007C0859"/>
    <w:rsid w:val="007C0D16"/>
    <w:rsid w:val="007C0FD6"/>
    <w:rsid w:val="007C10BB"/>
    <w:rsid w:val="007C11BB"/>
    <w:rsid w:val="007C149F"/>
    <w:rsid w:val="007C169E"/>
    <w:rsid w:val="007C1F7A"/>
    <w:rsid w:val="007C22BA"/>
    <w:rsid w:val="007C243B"/>
    <w:rsid w:val="007C279D"/>
    <w:rsid w:val="007C27FC"/>
    <w:rsid w:val="007C3419"/>
    <w:rsid w:val="007C3467"/>
    <w:rsid w:val="007C3938"/>
    <w:rsid w:val="007C3F19"/>
    <w:rsid w:val="007C4150"/>
    <w:rsid w:val="007C46EF"/>
    <w:rsid w:val="007C4A9E"/>
    <w:rsid w:val="007C4E76"/>
    <w:rsid w:val="007C527C"/>
    <w:rsid w:val="007C58AE"/>
    <w:rsid w:val="007C6503"/>
    <w:rsid w:val="007C650B"/>
    <w:rsid w:val="007C6620"/>
    <w:rsid w:val="007C6A72"/>
    <w:rsid w:val="007C6C8F"/>
    <w:rsid w:val="007C7435"/>
    <w:rsid w:val="007C748F"/>
    <w:rsid w:val="007C74CB"/>
    <w:rsid w:val="007C753C"/>
    <w:rsid w:val="007C7ACE"/>
    <w:rsid w:val="007C7D21"/>
    <w:rsid w:val="007C7DB8"/>
    <w:rsid w:val="007D042B"/>
    <w:rsid w:val="007D089F"/>
    <w:rsid w:val="007D0CA2"/>
    <w:rsid w:val="007D0D06"/>
    <w:rsid w:val="007D0EB0"/>
    <w:rsid w:val="007D109D"/>
    <w:rsid w:val="007D14F3"/>
    <w:rsid w:val="007D1B12"/>
    <w:rsid w:val="007D1B46"/>
    <w:rsid w:val="007D2923"/>
    <w:rsid w:val="007D2A14"/>
    <w:rsid w:val="007D2B62"/>
    <w:rsid w:val="007D2D6A"/>
    <w:rsid w:val="007D2DD1"/>
    <w:rsid w:val="007D2F88"/>
    <w:rsid w:val="007D321E"/>
    <w:rsid w:val="007D3BDA"/>
    <w:rsid w:val="007D3E37"/>
    <w:rsid w:val="007D3E68"/>
    <w:rsid w:val="007D4020"/>
    <w:rsid w:val="007D410A"/>
    <w:rsid w:val="007D4401"/>
    <w:rsid w:val="007D44E4"/>
    <w:rsid w:val="007D498C"/>
    <w:rsid w:val="007D4E3D"/>
    <w:rsid w:val="007D4E40"/>
    <w:rsid w:val="007D57CB"/>
    <w:rsid w:val="007D5823"/>
    <w:rsid w:val="007D5B25"/>
    <w:rsid w:val="007D5E06"/>
    <w:rsid w:val="007D6297"/>
    <w:rsid w:val="007D63A3"/>
    <w:rsid w:val="007D66FE"/>
    <w:rsid w:val="007D6A89"/>
    <w:rsid w:val="007D6EEB"/>
    <w:rsid w:val="007D7483"/>
    <w:rsid w:val="007D79C3"/>
    <w:rsid w:val="007D7E0B"/>
    <w:rsid w:val="007E0371"/>
    <w:rsid w:val="007E085C"/>
    <w:rsid w:val="007E0AA8"/>
    <w:rsid w:val="007E12C5"/>
    <w:rsid w:val="007E1401"/>
    <w:rsid w:val="007E1565"/>
    <w:rsid w:val="007E1C4E"/>
    <w:rsid w:val="007E1D94"/>
    <w:rsid w:val="007E2017"/>
    <w:rsid w:val="007E2318"/>
    <w:rsid w:val="007E2444"/>
    <w:rsid w:val="007E2B77"/>
    <w:rsid w:val="007E2C0C"/>
    <w:rsid w:val="007E417C"/>
    <w:rsid w:val="007E41F6"/>
    <w:rsid w:val="007E4264"/>
    <w:rsid w:val="007E4D3A"/>
    <w:rsid w:val="007E4F8F"/>
    <w:rsid w:val="007E4FA0"/>
    <w:rsid w:val="007E54EC"/>
    <w:rsid w:val="007E5508"/>
    <w:rsid w:val="007E5653"/>
    <w:rsid w:val="007E5763"/>
    <w:rsid w:val="007E5F4C"/>
    <w:rsid w:val="007E6035"/>
    <w:rsid w:val="007E61A6"/>
    <w:rsid w:val="007E6802"/>
    <w:rsid w:val="007E6815"/>
    <w:rsid w:val="007E6930"/>
    <w:rsid w:val="007E6B09"/>
    <w:rsid w:val="007E7639"/>
    <w:rsid w:val="007E77B0"/>
    <w:rsid w:val="007E7FFC"/>
    <w:rsid w:val="007F0184"/>
    <w:rsid w:val="007F068A"/>
    <w:rsid w:val="007F102D"/>
    <w:rsid w:val="007F1215"/>
    <w:rsid w:val="007F146F"/>
    <w:rsid w:val="007F14CF"/>
    <w:rsid w:val="007F19D4"/>
    <w:rsid w:val="007F2811"/>
    <w:rsid w:val="007F3295"/>
    <w:rsid w:val="007F33A4"/>
    <w:rsid w:val="007F37E0"/>
    <w:rsid w:val="007F42FF"/>
    <w:rsid w:val="007F48C6"/>
    <w:rsid w:val="007F4A3A"/>
    <w:rsid w:val="007F4E67"/>
    <w:rsid w:val="007F5604"/>
    <w:rsid w:val="007F5F6F"/>
    <w:rsid w:val="007F61CC"/>
    <w:rsid w:val="007F640A"/>
    <w:rsid w:val="007F7115"/>
    <w:rsid w:val="007F718C"/>
    <w:rsid w:val="007F74AC"/>
    <w:rsid w:val="007F7903"/>
    <w:rsid w:val="007F7910"/>
    <w:rsid w:val="007F7A25"/>
    <w:rsid w:val="008000BC"/>
    <w:rsid w:val="00800362"/>
    <w:rsid w:val="00800D3A"/>
    <w:rsid w:val="00800D3D"/>
    <w:rsid w:val="00801073"/>
    <w:rsid w:val="00801549"/>
    <w:rsid w:val="00801588"/>
    <w:rsid w:val="00801787"/>
    <w:rsid w:val="00802752"/>
    <w:rsid w:val="00802E38"/>
    <w:rsid w:val="008035D6"/>
    <w:rsid w:val="008035FB"/>
    <w:rsid w:val="00803752"/>
    <w:rsid w:val="00803A78"/>
    <w:rsid w:val="00803DD5"/>
    <w:rsid w:val="00804077"/>
    <w:rsid w:val="008040D6"/>
    <w:rsid w:val="008040FA"/>
    <w:rsid w:val="008044A9"/>
    <w:rsid w:val="00804B1F"/>
    <w:rsid w:val="0080540E"/>
    <w:rsid w:val="00805938"/>
    <w:rsid w:val="00805DD7"/>
    <w:rsid w:val="00805E5B"/>
    <w:rsid w:val="00805FAF"/>
    <w:rsid w:val="0080608A"/>
    <w:rsid w:val="00806968"/>
    <w:rsid w:val="00806AA6"/>
    <w:rsid w:val="00806C16"/>
    <w:rsid w:val="00806E19"/>
    <w:rsid w:val="008073B9"/>
    <w:rsid w:val="00807486"/>
    <w:rsid w:val="00810327"/>
    <w:rsid w:val="008106F9"/>
    <w:rsid w:val="00810917"/>
    <w:rsid w:val="00810AB8"/>
    <w:rsid w:val="00810DCF"/>
    <w:rsid w:val="00811241"/>
    <w:rsid w:val="008113A5"/>
    <w:rsid w:val="008114D0"/>
    <w:rsid w:val="008118EB"/>
    <w:rsid w:val="0081246C"/>
    <w:rsid w:val="008124AE"/>
    <w:rsid w:val="0081257E"/>
    <w:rsid w:val="00813050"/>
    <w:rsid w:val="008134BB"/>
    <w:rsid w:val="008136DC"/>
    <w:rsid w:val="00813EC2"/>
    <w:rsid w:val="00813FCA"/>
    <w:rsid w:val="00814446"/>
    <w:rsid w:val="00815087"/>
    <w:rsid w:val="00815157"/>
    <w:rsid w:val="008152E8"/>
    <w:rsid w:val="00815867"/>
    <w:rsid w:val="00815BDE"/>
    <w:rsid w:val="008162CE"/>
    <w:rsid w:val="008175C4"/>
    <w:rsid w:val="008176FF"/>
    <w:rsid w:val="008203F1"/>
    <w:rsid w:val="0082054B"/>
    <w:rsid w:val="008207CA"/>
    <w:rsid w:val="00820D0E"/>
    <w:rsid w:val="00820F8B"/>
    <w:rsid w:val="0082146B"/>
    <w:rsid w:val="008217A4"/>
    <w:rsid w:val="00821863"/>
    <w:rsid w:val="00821B60"/>
    <w:rsid w:val="00821E58"/>
    <w:rsid w:val="008225FF"/>
    <w:rsid w:val="008231E1"/>
    <w:rsid w:val="0082336F"/>
    <w:rsid w:val="00823A42"/>
    <w:rsid w:val="00823CCA"/>
    <w:rsid w:val="00824F18"/>
    <w:rsid w:val="008258A7"/>
    <w:rsid w:val="00825BF8"/>
    <w:rsid w:val="00825DA5"/>
    <w:rsid w:val="0082623E"/>
    <w:rsid w:val="0082637A"/>
    <w:rsid w:val="008273E9"/>
    <w:rsid w:val="008279F0"/>
    <w:rsid w:val="00830058"/>
    <w:rsid w:val="00830A65"/>
    <w:rsid w:val="00830CD3"/>
    <w:rsid w:val="00831163"/>
    <w:rsid w:val="00831395"/>
    <w:rsid w:val="00831593"/>
    <w:rsid w:val="00831770"/>
    <w:rsid w:val="00831833"/>
    <w:rsid w:val="00831ABD"/>
    <w:rsid w:val="00831C0F"/>
    <w:rsid w:val="00831D7E"/>
    <w:rsid w:val="0083225E"/>
    <w:rsid w:val="0083248E"/>
    <w:rsid w:val="008324D8"/>
    <w:rsid w:val="008325D8"/>
    <w:rsid w:val="00832B56"/>
    <w:rsid w:val="0083328F"/>
    <w:rsid w:val="0083345A"/>
    <w:rsid w:val="008337E5"/>
    <w:rsid w:val="00833870"/>
    <w:rsid w:val="00833CAD"/>
    <w:rsid w:val="008347C2"/>
    <w:rsid w:val="008349F8"/>
    <w:rsid w:val="00834BB9"/>
    <w:rsid w:val="00835D0A"/>
    <w:rsid w:val="008361FB"/>
    <w:rsid w:val="00836C55"/>
    <w:rsid w:val="00837D6C"/>
    <w:rsid w:val="008403F2"/>
    <w:rsid w:val="00840EB5"/>
    <w:rsid w:val="00840F7F"/>
    <w:rsid w:val="00841595"/>
    <w:rsid w:val="00841644"/>
    <w:rsid w:val="008418A6"/>
    <w:rsid w:val="00841B02"/>
    <w:rsid w:val="00841F09"/>
    <w:rsid w:val="00841F24"/>
    <w:rsid w:val="00841FAA"/>
    <w:rsid w:val="00843074"/>
    <w:rsid w:val="008434CB"/>
    <w:rsid w:val="00843878"/>
    <w:rsid w:val="00843907"/>
    <w:rsid w:val="00843909"/>
    <w:rsid w:val="00843B82"/>
    <w:rsid w:val="00843E5A"/>
    <w:rsid w:val="00843EA0"/>
    <w:rsid w:val="00844086"/>
    <w:rsid w:val="008444E0"/>
    <w:rsid w:val="008449E1"/>
    <w:rsid w:val="00844BE9"/>
    <w:rsid w:val="00844CED"/>
    <w:rsid w:val="00846E7A"/>
    <w:rsid w:val="00846FB3"/>
    <w:rsid w:val="00846FFC"/>
    <w:rsid w:val="00847117"/>
    <w:rsid w:val="008477FF"/>
    <w:rsid w:val="00847D56"/>
    <w:rsid w:val="00847E92"/>
    <w:rsid w:val="008506B6"/>
    <w:rsid w:val="008506B7"/>
    <w:rsid w:val="00850804"/>
    <w:rsid w:val="0085081F"/>
    <w:rsid w:val="00850D55"/>
    <w:rsid w:val="00851021"/>
    <w:rsid w:val="00851242"/>
    <w:rsid w:val="00851438"/>
    <w:rsid w:val="00851705"/>
    <w:rsid w:val="00852334"/>
    <w:rsid w:val="0085258E"/>
    <w:rsid w:val="008531FB"/>
    <w:rsid w:val="008533D7"/>
    <w:rsid w:val="008535E8"/>
    <w:rsid w:val="00853766"/>
    <w:rsid w:val="00853957"/>
    <w:rsid w:val="008542CC"/>
    <w:rsid w:val="00855936"/>
    <w:rsid w:val="00855BB9"/>
    <w:rsid w:val="00856466"/>
    <w:rsid w:val="0085700F"/>
    <w:rsid w:val="00857132"/>
    <w:rsid w:val="0085719A"/>
    <w:rsid w:val="00857273"/>
    <w:rsid w:val="0085778A"/>
    <w:rsid w:val="0086058A"/>
    <w:rsid w:val="008605CD"/>
    <w:rsid w:val="008605D6"/>
    <w:rsid w:val="008608BC"/>
    <w:rsid w:val="00860AB0"/>
    <w:rsid w:val="00860D07"/>
    <w:rsid w:val="00860FDF"/>
    <w:rsid w:val="0086162B"/>
    <w:rsid w:val="00861D58"/>
    <w:rsid w:val="00861E2B"/>
    <w:rsid w:val="00862048"/>
    <w:rsid w:val="008625B6"/>
    <w:rsid w:val="0086275C"/>
    <w:rsid w:val="00862890"/>
    <w:rsid w:val="00862BB0"/>
    <w:rsid w:val="00862CB3"/>
    <w:rsid w:val="00863005"/>
    <w:rsid w:val="0086314B"/>
    <w:rsid w:val="008632A3"/>
    <w:rsid w:val="008632E7"/>
    <w:rsid w:val="008636B7"/>
    <w:rsid w:val="00863B57"/>
    <w:rsid w:val="00864196"/>
    <w:rsid w:val="00864247"/>
    <w:rsid w:val="0086428F"/>
    <w:rsid w:val="00864A6B"/>
    <w:rsid w:val="00864AF2"/>
    <w:rsid w:val="00864BA1"/>
    <w:rsid w:val="00865066"/>
    <w:rsid w:val="00865154"/>
    <w:rsid w:val="0086533F"/>
    <w:rsid w:val="00865CD2"/>
    <w:rsid w:val="00865DD3"/>
    <w:rsid w:val="0086633B"/>
    <w:rsid w:val="008666FC"/>
    <w:rsid w:val="00866B38"/>
    <w:rsid w:val="00866E1E"/>
    <w:rsid w:val="00866FB6"/>
    <w:rsid w:val="008670CC"/>
    <w:rsid w:val="008677B2"/>
    <w:rsid w:val="00867A7B"/>
    <w:rsid w:val="00867C8F"/>
    <w:rsid w:val="00867DA1"/>
    <w:rsid w:val="00867EF5"/>
    <w:rsid w:val="00870037"/>
    <w:rsid w:val="008703C1"/>
    <w:rsid w:val="00870653"/>
    <w:rsid w:val="00870B9D"/>
    <w:rsid w:val="00871587"/>
    <w:rsid w:val="00871727"/>
    <w:rsid w:val="00871981"/>
    <w:rsid w:val="00871E63"/>
    <w:rsid w:val="00872668"/>
    <w:rsid w:val="008734CB"/>
    <w:rsid w:val="008735B4"/>
    <w:rsid w:val="008737B0"/>
    <w:rsid w:val="00874182"/>
    <w:rsid w:val="00874327"/>
    <w:rsid w:val="0087457D"/>
    <w:rsid w:val="008748BD"/>
    <w:rsid w:val="00874D4C"/>
    <w:rsid w:val="00875182"/>
    <w:rsid w:val="008753A7"/>
    <w:rsid w:val="00876149"/>
    <w:rsid w:val="00876CE3"/>
    <w:rsid w:val="008772E8"/>
    <w:rsid w:val="00877CB8"/>
    <w:rsid w:val="008802DB"/>
    <w:rsid w:val="008804AF"/>
    <w:rsid w:val="00880775"/>
    <w:rsid w:val="008808BF"/>
    <w:rsid w:val="00881286"/>
    <w:rsid w:val="0088144C"/>
    <w:rsid w:val="008814CD"/>
    <w:rsid w:val="008815CB"/>
    <w:rsid w:val="00881624"/>
    <w:rsid w:val="008821A3"/>
    <w:rsid w:val="00882429"/>
    <w:rsid w:val="00882494"/>
    <w:rsid w:val="008824C6"/>
    <w:rsid w:val="008825B4"/>
    <w:rsid w:val="00882AA2"/>
    <w:rsid w:val="00882D6D"/>
    <w:rsid w:val="00882F18"/>
    <w:rsid w:val="00883094"/>
    <w:rsid w:val="008832C1"/>
    <w:rsid w:val="008838B0"/>
    <w:rsid w:val="00884090"/>
    <w:rsid w:val="008841A9"/>
    <w:rsid w:val="008846A9"/>
    <w:rsid w:val="00884930"/>
    <w:rsid w:val="00884B86"/>
    <w:rsid w:val="00884C78"/>
    <w:rsid w:val="008851AC"/>
    <w:rsid w:val="008854E1"/>
    <w:rsid w:val="00885A53"/>
    <w:rsid w:val="00886099"/>
    <w:rsid w:val="008865C9"/>
    <w:rsid w:val="008866E4"/>
    <w:rsid w:val="008866FD"/>
    <w:rsid w:val="008879EE"/>
    <w:rsid w:val="00887A92"/>
    <w:rsid w:val="00887B09"/>
    <w:rsid w:val="008906F6"/>
    <w:rsid w:val="00890901"/>
    <w:rsid w:val="00890E65"/>
    <w:rsid w:val="008910AA"/>
    <w:rsid w:val="00891181"/>
    <w:rsid w:val="00891772"/>
    <w:rsid w:val="00891D9C"/>
    <w:rsid w:val="0089235B"/>
    <w:rsid w:val="00892D47"/>
    <w:rsid w:val="0089365C"/>
    <w:rsid w:val="00893949"/>
    <w:rsid w:val="00893BE8"/>
    <w:rsid w:val="00893C0D"/>
    <w:rsid w:val="0089412E"/>
    <w:rsid w:val="00894279"/>
    <w:rsid w:val="00894329"/>
    <w:rsid w:val="0089434E"/>
    <w:rsid w:val="008945B0"/>
    <w:rsid w:val="008946F6"/>
    <w:rsid w:val="008949D2"/>
    <w:rsid w:val="00894D65"/>
    <w:rsid w:val="00895376"/>
    <w:rsid w:val="00895509"/>
    <w:rsid w:val="008955D7"/>
    <w:rsid w:val="0089573E"/>
    <w:rsid w:val="00895A70"/>
    <w:rsid w:val="00895F7C"/>
    <w:rsid w:val="008960A6"/>
    <w:rsid w:val="008960C5"/>
    <w:rsid w:val="00896B59"/>
    <w:rsid w:val="008976C1"/>
    <w:rsid w:val="008A0905"/>
    <w:rsid w:val="008A0C0C"/>
    <w:rsid w:val="008A0D90"/>
    <w:rsid w:val="008A0FE0"/>
    <w:rsid w:val="008A134D"/>
    <w:rsid w:val="008A1BF3"/>
    <w:rsid w:val="008A1D1F"/>
    <w:rsid w:val="008A2113"/>
    <w:rsid w:val="008A23BE"/>
    <w:rsid w:val="008A2416"/>
    <w:rsid w:val="008A2D65"/>
    <w:rsid w:val="008A2F0A"/>
    <w:rsid w:val="008A30CC"/>
    <w:rsid w:val="008A36BF"/>
    <w:rsid w:val="008A36CA"/>
    <w:rsid w:val="008A409C"/>
    <w:rsid w:val="008A57A5"/>
    <w:rsid w:val="008A5AD1"/>
    <w:rsid w:val="008A5B32"/>
    <w:rsid w:val="008A60FD"/>
    <w:rsid w:val="008A63D1"/>
    <w:rsid w:val="008A64DD"/>
    <w:rsid w:val="008A69B3"/>
    <w:rsid w:val="008A69F2"/>
    <w:rsid w:val="008A6B18"/>
    <w:rsid w:val="008A6C96"/>
    <w:rsid w:val="008A6DD8"/>
    <w:rsid w:val="008A6F18"/>
    <w:rsid w:val="008A77B1"/>
    <w:rsid w:val="008A7E99"/>
    <w:rsid w:val="008B0127"/>
    <w:rsid w:val="008B0282"/>
    <w:rsid w:val="008B0ADE"/>
    <w:rsid w:val="008B0AEE"/>
    <w:rsid w:val="008B0D01"/>
    <w:rsid w:val="008B1158"/>
    <w:rsid w:val="008B1B65"/>
    <w:rsid w:val="008B276C"/>
    <w:rsid w:val="008B27FC"/>
    <w:rsid w:val="008B28BE"/>
    <w:rsid w:val="008B2BC0"/>
    <w:rsid w:val="008B2BE0"/>
    <w:rsid w:val="008B2CB3"/>
    <w:rsid w:val="008B2D80"/>
    <w:rsid w:val="008B33F1"/>
    <w:rsid w:val="008B35D9"/>
    <w:rsid w:val="008B37AB"/>
    <w:rsid w:val="008B386A"/>
    <w:rsid w:val="008B3CE4"/>
    <w:rsid w:val="008B4EDD"/>
    <w:rsid w:val="008B538F"/>
    <w:rsid w:val="008B53B0"/>
    <w:rsid w:val="008B53C2"/>
    <w:rsid w:val="008B556D"/>
    <w:rsid w:val="008B5753"/>
    <w:rsid w:val="008B57C9"/>
    <w:rsid w:val="008B59E4"/>
    <w:rsid w:val="008B6F5F"/>
    <w:rsid w:val="008B72AE"/>
    <w:rsid w:val="008B7BAA"/>
    <w:rsid w:val="008C0380"/>
    <w:rsid w:val="008C08FA"/>
    <w:rsid w:val="008C21D0"/>
    <w:rsid w:val="008C24DE"/>
    <w:rsid w:val="008C3115"/>
    <w:rsid w:val="008C3D3A"/>
    <w:rsid w:val="008C3DCD"/>
    <w:rsid w:val="008C3E49"/>
    <w:rsid w:val="008C3F36"/>
    <w:rsid w:val="008C3F4A"/>
    <w:rsid w:val="008C40A0"/>
    <w:rsid w:val="008C413A"/>
    <w:rsid w:val="008C4B34"/>
    <w:rsid w:val="008C4D5D"/>
    <w:rsid w:val="008C52F6"/>
    <w:rsid w:val="008C5911"/>
    <w:rsid w:val="008C592C"/>
    <w:rsid w:val="008C5959"/>
    <w:rsid w:val="008C5B6B"/>
    <w:rsid w:val="008C6E37"/>
    <w:rsid w:val="008C7695"/>
    <w:rsid w:val="008C7E3B"/>
    <w:rsid w:val="008C7EF6"/>
    <w:rsid w:val="008D05DA"/>
    <w:rsid w:val="008D082E"/>
    <w:rsid w:val="008D12EE"/>
    <w:rsid w:val="008D16DB"/>
    <w:rsid w:val="008D2255"/>
    <w:rsid w:val="008D27CD"/>
    <w:rsid w:val="008D2A7F"/>
    <w:rsid w:val="008D2C3B"/>
    <w:rsid w:val="008D2E20"/>
    <w:rsid w:val="008D3653"/>
    <w:rsid w:val="008D3860"/>
    <w:rsid w:val="008D3BCD"/>
    <w:rsid w:val="008D3FDA"/>
    <w:rsid w:val="008D43E5"/>
    <w:rsid w:val="008D497E"/>
    <w:rsid w:val="008D5434"/>
    <w:rsid w:val="008D5567"/>
    <w:rsid w:val="008D557E"/>
    <w:rsid w:val="008D5642"/>
    <w:rsid w:val="008D58E2"/>
    <w:rsid w:val="008D5B9B"/>
    <w:rsid w:val="008D64C8"/>
    <w:rsid w:val="008D664C"/>
    <w:rsid w:val="008D69BA"/>
    <w:rsid w:val="008D6AF6"/>
    <w:rsid w:val="008D71A8"/>
    <w:rsid w:val="008D7C46"/>
    <w:rsid w:val="008D7C9E"/>
    <w:rsid w:val="008E0035"/>
    <w:rsid w:val="008E0102"/>
    <w:rsid w:val="008E0155"/>
    <w:rsid w:val="008E05E4"/>
    <w:rsid w:val="008E0966"/>
    <w:rsid w:val="008E099E"/>
    <w:rsid w:val="008E159B"/>
    <w:rsid w:val="008E29B9"/>
    <w:rsid w:val="008E29D4"/>
    <w:rsid w:val="008E29D8"/>
    <w:rsid w:val="008E2AB8"/>
    <w:rsid w:val="008E35F5"/>
    <w:rsid w:val="008E37B4"/>
    <w:rsid w:val="008E3EA2"/>
    <w:rsid w:val="008E4349"/>
    <w:rsid w:val="008E4812"/>
    <w:rsid w:val="008E4833"/>
    <w:rsid w:val="008E4ADF"/>
    <w:rsid w:val="008E4BA0"/>
    <w:rsid w:val="008E4EED"/>
    <w:rsid w:val="008E5AE8"/>
    <w:rsid w:val="008E6614"/>
    <w:rsid w:val="008E6BA7"/>
    <w:rsid w:val="008E6C72"/>
    <w:rsid w:val="008E6EA0"/>
    <w:rsid w:val="008E7139"/>
    <w:rsid w:val="008E71A0"/>
    <w:rsid w:val="008E7344"/>
    <w:rsid w:val="008E798C"/>
    <w:rsid w:val="008E7B6B"/>
    <w:rsid w:val="008F0A3B"/>
    <w:rsid w:val="008F0A6D"/>
    <w:rsid w:val="008F140D"/>
    <w:rsid w:val="008F1F47"/>
    <w:rsid w:val="008F2539"/>
    <w:rsid w:val="008F2B8C"/>
    <w:rsid w:val="008F2F94"/>
    <w:rsid w:val="008F32BD"/>
    <w:rsid w:val="008F539D"/>
    <w:rsid w:val="008F54EF"/>
    <w:rsid w:val="008F57B3"/>
    <w:rsid w:val="008F57BF"/>
    <w:rsid w:val="008F5AA2"/>
    <w:rsid w:val="008F5E22"/>
    <w:rsid w:val="008F623B"/>
    <w:rsid w:val="008F634D"/>
    <w:rsid w:val="008F6466"/>
    <w:rsid w:val="008F6BF6"/>
    <w:rsid w:val="008F6C91"/>
    <w:rsid w:val="008F749F"/>
    <w:rsid w:val="008F797D"/>
    <w:rsid w:val="008F7B9B"/>
    <w:rsid w:val="008F7FDA"/>
    <w:rsid w:val="00900228"/>
    <w:rsid w:val="00900441"/>
    <w:rsid w:val="00900788"/>
    <w:rsid w:val="00901281"/>
    <w:rsid w:val="009023C4"/>
    <w:rsid w:val="00902612"/>
    <w:rsid w:val="00902782"/>
    <w:rsid w:val="00902AB3"/>
    <w:rsid w:val="00902AB9"/>
    <w:rsid w:val="00902EB9"/>
    <w:rsid w:val="0090367E"/>
    <w:rsid w:val="00903F04"/>
    <w:rsid w:val="0090417C"/>
    <w:rsid w:val="009042C5"/>
    <w:rsid w:val="009049EF"/>
    <w:rsid w:val="00904B9F"/>
    <w:rsid w:val="00904C71"/>
    <w:rsid w:val="009053C5"/>
    <w:rsid w:val="00905427"/>
    <w:rsid w:val="00905582"/>
    <w:rsid w:val="009055D7"/>
    <w:rsid w:val="00905817"/>
    <w:rsid w:val="00905C9F"/>
    <w:rsid w:val="009061F5"/>
    <w:rsid w:val="00906254"/>
    <w:rsid w:val="00906CBE"/>
    <w:rsid w:val="00906E0E"/>
    <w:rsid w:val="0090776E"/>
    <w:rsid w:val="009077D1"/>
    <w:rsid w:val="00907823"/>
    <w:rsid w:val="0090786C"/>
    <w:rsid w:val="009105D5"/>
    <w:rsid w:val="00911228"/>
    <w:rsid w:val="0091175E"/>
    <w:rsid w:val="00911AEF"/>
    <w:rsid w:val="009120A1"/>
    <w:rsid w:val="0091218B"/>
    <w:rsid w:val="00912CA8"/>
    <w:rsid w:val="00912D99"/>
    <w:rsid w:val="00912DCB"/>
    <w:rsid w:val="00912E38"/>
    <w:rsid w:val="00912F38"/>
    <w:rsid w:val="0091312F"/>
    <w:rsid w:val="009131C8"/>
    <w:rsid w:val="009132D5"/>
    <w:rsid w:val="0091346C"/>
    <w:rsid w:val="00913900"/>
    <w:rsid w:val="00913FDE"/>
    <w:rsid w:val="00914033"/>
    <w:rsid w:val="009148E5"/>
    <w:rsid w:val="009149B4"/>
    <w:rsid w:val="00914B2F"/>
    <w:rsid w:val="00914EB3"/>
    <w:rsid w:val="00915B3A"/>
    <w:rsid w:val="00915BEF"/>
    <w:rsid w:val="00915F54"/>
    <w:rsid w:val="0091621E"/>
    <w:rsid w:val="0091631D"/>
    <w:rsid w:val="00916409"/>
    <w:rsid w:val="00916DF7"/>
    <w:rsid w:val="00916EAE"/>
    <w:rsid w:val="009171E6"/>
    <w:rsid w:val="0091769D"/>
    <w:rsid w:val="00917AAB"/>
    <w:rsid w:val="00917B0A"/>
    <w:rsid w:val="00917F71"/>
    <w:rsid w:val="0092041D"/>
    <w:rsid w:val="00920A83"/>
    <w:rsid w:val="0092119D"/>
    <w:rsid w:val="009215F2"/>
    <w:rsid w:val="009217D1"/>
    <w:rsid w:val="00921997"/>
    <w:rsid w:val="00921DF9"/>
    <w:rsid w:val="0092249C"/>
    <w:rsid w:val="00922A79"/>
    <w:rsid w:val="00922ABE"/>
    <w:rsid w:val="00922B30"/>
    <w:rsid w:val="00922F3F"/>
    <w:rsid w:val="00923311"/>
    <w:rsid w:val="00923CF9"/>
    <w:rsid w:val="00924476"/>
    <w:rsid w:val="0092459E"/>
    <w:rsid w:val="00924718"/>
    <w:rsid w:val="0092475E"/>
    <w:rsid w:val="009247A6"/>
    <w:rsid w:val="0092487E"/>
    <w:rsid w:val="0092491D"/>
    <w:rsid w:val="00924A10"/>
    <w:rsid w:val="00924C0E"/>
    <w:rsid w:val="00924C8E"/>
    <w:rsid w:val="009251FC"/>
    <w:rsid w:val="0092522C"/>
    <w:rsid w:val="009253D7"/>
    <w:rsid w:val="0092546B"/>
    <w:rsid w:val="009260DD"/>
    <w:rsid w:val="00926E7B"/>
    <w:rsid w:val="0092704E"/>
    <w:rsid w:val="00927333"/>
    <w:rsid w:val="00927621"/>
    <w:rsid w:val="00930043"/>
    <w:rsid w:val="00930595"/>
    <w:rsid w:val="00930845"/>
    <w:rsid w:val="00930EDE"/>
    <w:rsid w:val="00930F3B"/>
    <w:rsid w:val="00931117"/>
    <w:rsid w:val="00931281"/>
    <w:rsid w:val="00931AFC"/>
    <w:rsid w:val="00931C2B"/>
    <w:rsid w:val="00931E58"/>
    <w:rsid w:val="00931FBA"/>
    <w:rsid w:val="0093221F"/>
    <w:rsid w:val="00932680"/>
    <w:rsid w:val="00932C49"/>
    <w:rsid w:val="00932E3A"/>
    <w:rsid w:val="009331BB"/>
    <w:rsid w:val="009331DA"/>
    <w:rsid w:val="009333BB"/>
    <w:rsid w:val="009336AC"/>
    <w:rsid w:val="0093387C"/>
    <w:rsid w:val="00933CD0"/>
    <w:rsid w:val="0093451D"/>
    <w:rsid w:val="00934990"/>
    <w:rsid w:val="00934A05"/>
    <w:rsid w:val="00934A7C"/>
    <w:rsid w:val="009363CA"/>
    <w:rsid w:val="00936457"/>
    <w:rsid w:val="009365A4"/>
    <w:rsid w:val="0093662E"/>
    <w:rsid w:val="0093667B"/>
    <w:rsid w:val="00936965"/>
    <w:rsid w:val="00936E89"/>
    <w:rsid w:val="0093749B"/>
    <w:rsid w:val="00937E2E"/>
    <w:rsid w:val="00940455"/>
    <w:rsid w:val="00940B81"/>
    <w:rsid w:val="00940DAD"/>
    <w:rsid w:val="00940E52"/>
    <w:rsid w:val="00941067"/>
    <w:rsid w:val="0094108A"/>
    <w:rsid w:val="00941450"/>
    <w:rsid w:val="00941C4D"/>
    <w:rsid w:val="0094201B"/>
    <w:rsid w:val="0094242C"/>
    <w:rsid w:val="00942786"/>
    <w:rsid w:val="009427F7"/>
    <w:rsid w:val="00942BBF"/>
    <w:rsid w:val="00942EFC"/>
    <w:rsid w:val="00943474"/>
    <w:rsid w:val="00943743"/>
    <w:rsid w:val="00943916"/>
    <w:rsid w:val="00943A3A"/>
    <w:rsid w:val="00943A84"/>
    <w:rsid w:val="00943B05"/>
    <w:rsid w:val="00943B34"/>
    <w:rsid w:val="00943B82"/>
    <w:rsid w:val="00943C1B"/>
    <w:rsid w:val="00943C6A"/>
    <w:rsid w:val="009440CA"/>
    <w:rsid w:val="00944139"/>
    <w:rsid w:val="00944983"/>
    <w:rsid w:val="00945130"/>
    <w:rsid w:val="00945499"/>
    <w:rsid w:val="00945977"/>
    <w:rsid w:val="009466B2"/>
    <w:rsid w:val="00946D8B"/>
    <w:rsid w:val="0094708E"/>
    <w:rsid w:val="009474ED"/>
    <w:rsid w:val="00947608"/>
    <w:rsid w:val="00947DB7"/>
    <w:rsid w:val="009501A5"/>
    <w:rsid w:val="0095042B"/>
    <w:rsid w:val="009506E1"/>
    <w:rsid w:val="009507F4"/>
    <w:rsid w:val="00951015"/>
    <w:rsid w:val="009518E0"/>
    <w:rsid w:val="009519A1"/>
    <w:rsid w:val="00952271"/>
    <w:rsid w:val="00952B49"/>
    <w:rsid w:val="00952D2F"/>
    <w:rsid w:val="0095370D"/>
    <w:rsid w:val="00953914"/>
    <w:rsid w:val="00953D00"/>
    <w:rsid w:val="00953D5A"/>
    <w:rsid w:val="00953D7C"/>
    <w:rsid w:val="00953F67"/>
    <w:rsid w:val="00954AA0"/>
    <w:rsid w:val="00954D32"/>
    <w:rsid w:val="00954D93"/>
    <w:rsid w:val="00955379"/>
    <w:rsid w:val="009553D4"/>
    <w:rsid w:val="009554B6"/>
    <w:rsid w:val="00955CE4"/>
    <w:rsid w:val="00955E4C"/>
    <w:rsid w:val="00955EF2"/>
    <w:rsid w:val="009565C1"/>
    <w:rsid w:val="009569EE"/>
    <w:rsid w:val="00956F6F"/>
    <w:rsid w:val="0095702C"/>
    <w:rsid w:val="00957708"/>
    <w:rsid w:val="00957714"/>
    <w:rsid w:val="00957798"/>
    <w:rsid w:val="00957816"/>
    <w:rsid w:val="009579F8"/>
    <w:rsid w:val="00957DC4"/>
    <w:rsid w:val="00957E01"/>
    <w:rsid w:val="00957E65"/>
    <w:rsid w:val="009600BD"/>
    <w:rsid w:val="0096067B"/>
    <w:rsid w:val="00960D38"/>
    <w:rsid w:val="0096111B"/>
    <w:rsid w:val="0096126D"/>
    <w:rsid w:val="0096206D"/>
    <w:rsid w:val="0096234A"/>
    <w:rsid w:val="00962EF4"/>
    <w:rsid w:val="00963202"/>
    <w:rsid w:val="00963585"/>
    <w:rsid w:val="0096359A"/>
    <w:rsid w:val="00963CC4"/>
    <w:rsid w:val="00963E49"/>
    <w:rsid w:val="0096418B"/>
    <w:rsid w:val="00964691"/>
    <w:rsid w:val="0096499C"/>
    <w:rsid w:val="00964AB9"/>
    <w:rsid w:val="00964C00"/>
    <w:rsid w:val="00964F90"/>
    <w:rsid w:val="009655E1"/>
    <w:rsid w:val="009655EC"/>
    <w:rsid w:val="00966189"/>
    <w:rsid w:val="00966EBE"/>
    <w:rsid w:val="0096785B"/>
    <w:rsid w:val="00967C7D"/>
    <w:rsid w:val="0097037D"/>
    <w:rsid w:val="0097075E"/>
    <w:rsid w:val="009709E8"/>
    <w:rsid w:val="00970B31"/>
    <w:rsid w:val="00970B74"/>
    <w:rsid w:val="00971426"/>
    <w:rsid w:val="0097157B"/>
    <w:rsid w:val="00971849"/>
    <w:rsid w:val="009718DF"/>
    <w:rsid w:val="009719D4"/>
    <w:rsid w:val="00971AD5"/>
    <w:rsid w:val="00971D4B"/>
    <w:rsid w:val="0097228D"/>
    <w:rsid w:val="00972758"/>
    <w:rsid w:val="00972939"/>
    <w:rsid w:val="00972A9B"/>
    <w:rsid w:val="0097315B"/>
    <w:rsid w:val="009732F2"/>
    <w:rsid w:val="009733F3"/>
    <w:rsid w:val="00973BC6"/>
    <w:rsid w:val="00974186"/>
    <w:rsid w:val="009745D6"/>
    <w:rsid w:val="00974899"/>
    <w:rsid w:val="00974A9A"/>
    <w:rsid w:val="00974D1D"/>
    <w:rsid w:val="00974F07"/>
    <w:rsid w:val="0097507E"/>
    <w:rsid w:val="009750A9"/>
    <w:rsid w:val="009752BE"/>
    <w:rsid w:val="009755A1"/>
    <w:rsid w:val="00975684"/>
    <w:rsid w:val="0097589A"/>
    <w:rsid w:val="00975980"/>
    <w:rsid w:val="00975F60"/>
    <w:rsid w:val="0097656F"/>
    <w:rsid w:val="009767A9"/>
    <w:rsid w:val="00976BA7"/>
    <w:rsid w:val="00976D37"/>
    <w:rsid w:val="00976FE0"/>
    <w:rsid w:val="009771A9"/>
    <w:rsid w:val="0098038B"/>
    <w:rsid w:val="009806EE"/>
    <w:rsid w:val="009808E4"/>
    <w:rsid w:val="0098091C"/>
    <w:rsid w:val="009811CE"/>
    <w:rsid w:val="009815C1"/>
    <w:rsid w:val="009820AB"/>
    <w:rsid w:val="0098228E"/>
    <w:rsid w:val="00982A59"/>
    <w:rsid w:val="00982B0D"/>
    <w:rsid w:val="009832B5"/>
    <w:rsid w:val="0098373F"/>
    <w:rsid w:val="00983849"/>
    <w:rsid w:val="00983C06"/>
    <w:rsid w:val="00983CE5"/>
    <w:rsid w:val="00983DAC"/>
    <w:rsid w:val="00984378"/>
    <w:rsid w:val="00984478"/>
    <w:rsid w:val="009845D4"/>
    <w:rsid w:val="0098470A"/>
    <w:rsid w:val="00984D02"/>
    <w:rsid w:val="0098500F"/>
    <w:rsid w:val="0098516A"/>
    <w:rsid w:val="00985231"/>
    <w:rsid w:val="009854B8"/>
    <w:rsid w:val="009854CC"/>
    <w:rsid w:val="00985674"/>
    <w:rsid w:val="0098593F"/>
    <w:rsid w:val="00985AFF"/>
    <w:rsid w:val="00985E27"/>
    <w:rsid w:val="00986131"/>
    <w:rsid w:val="009868AD"/>
    <w:rsid w:val="0098692B"/>
    <w:rsid w:val="00986BD6"/>
    <w:rsid w:val="00987084"/>
    <w:rsid w:val="00987442"/>
    <w:rsid w:val="00987826"/>
    <w:rsid w:val="00990011"/>
    <w:rsid w:val="009911EE"/>
    <w:rsid w:val="009911F7"/>
    <w:rsid w:val="00991CC0"/>
    <w:rsid w:val="00991CE8"/>
    <w:rsid w:val="00992A70"/>
    <w:rsid w:val="00993326"/>
    <w:rsid w:val="00993477"/>
    <w:rsid w:val="009938D0"/>
    <w:rsid w:val="00993BB0"/>
    <w:rsid w:val="00993CDA"/>
    <w:rsid w:val="00993D16"/>
    <w:rsid w:val="00993DA1"/>
    <w:rsid w:val="00993F92"/>
    <w:rsid w:val="009940D9"/>
    <w:rsid w:val="00995412"/>
    <w:rsid w:val="00995963"/>
    <w:rsid w:val="00995A69"/>
    <w:rsid w:val="00995BD2"/>
    <w:rsid w:val="00995EE6"/>
    <w:rsid w:val="0099677A"/>
    <w:rsid w:val="009969C3"/>
    <w:rsid w:val="00996BDB"/>
    <w:rsid w:val="00996E04"/>
    <w:rsid w:val="00997944"/>
    <w:rsid w:val="00997A34"/>
    <w:rsid w:val="00997B0E"/>
    <w:rsid w:val="009A00EE"/>
    <w:rsid w:val="009A03B8"/>
    <w:rsid w:val="009A0DDD"/>
    <w:rsid w:val="009A0FD3"/>
    <w:rsid w:val="009A1F20"/>
    <w:rsid w:val="009A238F"/>
    <w:rsid w:val="009A2A1E"/>
    <w:rsid w:val="009A2A32"/>
    <w:rsid w:val="009A3579"/>
    <w:rsid w:val="009A3A01"/>
    <w:rsid w:val="009A3B39"/>
    <w:rsid w:val="009A3D32"/>
    <w:rsid w:val="009A4526"/>
    <w:rsid w:val="009A45B0"/>
    <w:rsid w:val="009A47C1"/>
    <w:rsid w:val="009A4C8E"/>
    <w:rsid w:val="009A5023"/>
    <w:rsid w:val="009A52AA"/>
    <w:rsid w:val="009A547E"/>
    <w:rsid w:val="009A54DF"/>
    <w:rsid w:val="009A5646"/>
    <w:rsid w:val="009A6236"/>
    <w:rsid w:val="009A6A00"/>
    <w:rsid w:val="009A6F93"/>
    <w:rsid w:val="009A7001"/>
    <w:rsid w:val="009A7277"/>
    <w:rsid w:val="009A74A4"/>
    <w:rsid w:val="009A771B"/>
    <w:rsid w:val="009A7776"/>
    <w:rsid w:val="009A7CC2"/>
    <w:rsid w:val="009B04E9"/>
    <w:rsid w:val="009B0ACE"/>
    <w:rsid w:val="009B0E6B"/>
    <w:rsid w:val="009B1009"/>
    <w:rsid w:val="009B1045"/>
    <w:rsid w:val="009B147D"/>
    <w:rsid w:val="009B1802"/>
    <w:rsid w:val="009B1942"/>
    <w:rsid w:val="009B21E4"/>
    <w:rsid w:val="009B24B6"/>
    <w:rsid w:val="009B3221"/>
    <w:rsid w:val="009B35B3"/>
    <w:rsid w:val="009B3F6A"/>
    <w:rsid w:val="009B454F"/>
    <w:rsid w:val="009B466B"/>
    <w:rsid w:val="009B4819"/>
    <w:rsid w:val="009B4BC6"/>
    <w:rsid w:val="009B4C25"/>
    <w:rsid w:val="009B51F4"/>
    <w:rsid w:val="009B59EE"/>
    <w:rsid w:val="009B5CAB"/>
    <w:rsid w:val="009B6149"/>
    <w:rsid w:val="009B630F"/>
    <w:rsid w:val="009B66E0"/>
    <w:rsid w:val="009B69C5"/>
    <w:rsid w:val="009B6BF7"/>
    <w:rsid w:val="009B6D3F"/>
    <w:rsid w:val="009B7B86"/>
    <w:rsid w:val="009B7E71"/>
    <w:rsid w:val="009C088C"/>
    <w:rsid w:val="009C0CA4"/>
    <w:rsid w:val="009C1931"/>
    <w:rsid w:val="009C19E4"/>
    <w:rsid w:val="009C222C"/>
    <w:rsid w:val="009C2792"/>
    <w:rsid w:val="009C29A1"/>
    <w:rsid w:val="009C307E"/>
    <w:rsid w:val="009C3176"/>
    <w:rsid w:val="009C3335"/>
    <w:rsid w:val="009C43ED"/>
    <w:rsid w:val="009C44FB"/>
    <w:rsid w:val="009C5193"/>
    <w:rsid w:val="009C525B"/>
    <w:rsid w:val="009C6252"/>
    <w:rsid w:val="009C6A23"/>
    <w:rsid w:val="009C6DEE"/>
    <w:rsid w:val="009C726D"/>
    <w:rsid w:val="009C73B8"/>
    <w:rsid w:val="009C78F3"/>
    <w:rsid w:val="009D0C13"/>
    <w:rsid w:val="009D122E"/>
    <w:rsid w:val="009D1344"/>
    <w:rsid w:val="009D1943"/>
    <w:rsid w:val="009D1A77"/>
    <w:rsid w:val="009D1C84"/>
    <w:rsid w:val="009D2322"/>
    <w:rsid w:val="009D27AA"/>
    <w:rsid w:val="009D2BC4"/>
    <w:rsid w:val="009D3088"/>
    <w:rsid w:val="009D3238"/>
    <w:rsid w:val="009D342A"/>
    <w:rsid w:val="009D35D2"/>
    <w:rsid w:val="009D362A"/>
    <w:rsid w:val="009D3774"/>
    <w:rsid w:val="009D3EFF"/>
    <w:rsid w:val="009D41C9"/>
    <w:rsid w:val="009D4368"/>
    <w:rsid w:val="009D45E9"/>
    <w:rsid w:val="009D49F2"/>
    <w:rsid w:val="009D4B77"/>
    <w:rsid w:val="009D4DD9"/>
    <w:rsid w:val="009D500A"/>
    <w:rsid w:val="009D5188"/>
    <w:rsid w:val="009D5521"/>
    <w:rsid w:val="009D5861"/>
    <w:rsid w:val="009D6086"/>
    <w:rsid w:val="009D6187"/>
    <w:rsid w:val="009D66D9"/>
    <w:rsid w:val="009D6986"/>
    <w:rsid w:val="009D6DEA"/>
    <w:rsid w:val="009D760A"/>
    <w:rsid w:val="009D7B4D"/>
    <w:rsid w:val="009D7D4C"/>
    <w:rsid w:val="009D7D77"/>
    <w:rsid w:val="009D7FF7"/>
    <w:rsid w:val="009E0114"/>
    <w:rsid w:val="009E04F5"/>
    <w:rsid w:val="009E083D"/>
    <w:rsid w:val="009E0A54"/>
    <w:rsid w:val="009E1B5D"/>
    <w:rsid w:val="009E2185"/>
    <w:rsid w:val="009E23DC"/>
    <w:rsid w:val="009E24AA"/>
    <w:rsid w:val="009E24E0"/>
    <w:rsid w:val="009E2819"/>
    <w:rsid w:val="009E3672"/>
    <w:rsid w:val="009E41A2"/>
    <w:rsid w:val="009E43E0"/>
    <w:rsid w:val="009E4807"/>
    <w:rsid w:val="009E4B88"/>
    <w:rsid w:val="009E55B0"/>
    <w:rsid w:val="009E55EF"/>
    <w:rsid w:val="009E57B3"/>
    <w:rsid w:val="009E57D9"/>
    <w:rsid w:val="009E582D"/>
    <w:rsid w:val="009E5EEC"/>
    <w:rsid w:val="009E64FE"/>
    <w:rsid w:val="009E6EE3"/>
    <w:rsid w:val="009E7356"/>
    <w:rsid w:val="009E743F"/>
    <w:rsid w:val="009E761E"/>
    <w:rsid w:val="009F069E"/>
    <w:rsid w:val="009F0C51"/>
    <w:rsid w:val="009F1174"/>
    <w:rsid w:val="009F1DF6"/>
    <w:rsid w:val="009F1E03"/>
    <w:rsid w:val="009F20CB"/>
    <w:rsid w:val="009F21F5"/>
    <w:rsid w:val="009F2810"/>
    <w:rsid w:val="009F2CDE"/>
    <w:rsid w:val="009F2D52"/>
    <w:rsid w:val="009F2E50"/>
    <w:rsid w:val="009F3319"/>
    <w:rsid w:val="009F345F"/>
    <w:rsid w:val="009F346C"/>
    <w:rsid w:val="009F37A1"/>
    <w:rsid w:val="009F3AE4"/>
    <w:rsid w:val="009F3CEF"/>
    <w:rsid w:val="009F3FDF"/>
    <w:rsid w:val="009F402F"/>
    <w:rsid w:val="009F43D7"/>
    <w:rsid w:val="009F4B56"/>
    <w:rsid w:val="009F4BFA"/>
    <w:rsid w:val="009F4D99"/>
    <w:rsid w:val="009F5377"/>
    <w:rsid w:val="009F5448"/>
    <w:rsid w:val="009F54D3"/>
    <w:rsid w:val="009F5661"/>
    <w:rsid w:val="009F5C15"/>
    <w:rsid w:val="009F5EDB"/>
    <w:rsid w:val="009F5FDF"/>
    <w:rsid w:val="009F6387"/>
    <w:rsid w:val="009F63ED"/>
    <w:rsid w:val="009F7283"/>
    <w:rsid w:val="009F7E3A"/>
    <w:rsid w:val="00A00835"/>
    <w:rsid w:val="00A00BEE"/>
    <w:rsid w:val="00A00DF1"/>
    <w:rsid w:val="00A014EF"/>
    <w:rsid w:val="00A017E6"/>
    <w:rsid w:val="00A0186A"/>
    <w:rsid w:val="00A01977"/>
    <w:rsid w:val="00A01BFD"/>
    <w:rsid w:val="00A02400"/>
    <w:rsid w:val="00A028C9"/>
    <w:rsid w:val="00A035D9"/>
    <w:rsid w:val="00A0396C"/>
    <w:rsid w:val="00A0493B"/>
    <w:rsid w:val="00A04DC9"/>
    <w:rsid w:val="00A05F19"/>
    <w:rsid w:val="00A0681E"/>
    <w:rsid w:val="00A06BEB"/>
    <w:rsid w:val="00A06D60"/>
    <w:rsid w:val="00A076AF"/>
    <w:rsid w:val="00A07F65"/>
    <w:rsid w:val="00A104EE"/>
    <w:rsid w:val="00A10EBA"/>
    <w:rsid w:val="00A10FFC"/>
    <w:rsid w:val="00A1177F"/>
    <w:rsid w:val="00A11E12"/>
    <w:rsid w:val="00A1210F"/>
    <w:rsid w:val="00A12303"/>
    <w:rsid w:val="00A1251E"/>
    <w:rsid w:val="00A126C3"/>
    <w:rsid w:val="00A12A9F"/>
    <w:rsid w:val="00A13101"/>
    <w:rsid w:val="00A13774"/>
    <w:rsid w:val="00A13A34"/>
    <w:rsid w:val="00A13AC1"/>
    <w:rsid w:val="00A13E98"/>
    <w:rsid w:val="00A13F6C"/>
    <w:rsid w:val="00A14424"/>
    <w:rsid w:val="00A1488D"/>
    <w:rsid w:val="00A15222"/>
    <w:rsid w:val="00A153A2"/>
    <w:rsid w:val="00A1557E"/>
    <w:rsid w:val="00A15B02"/>
    <w:rsid w:val="00A162B8"/>
    <w:rsid w:val="00A1646D"/>
    <w:rsid w:val="00A16502"/>
    <w:rsid w:val="00A16762"/>
    <w:rsid w:val="00A168D2"/>
    <w:rsid w:val="00A1761E"/>
    <w:rsid w:val="00A17ECF"/>
    <w:rsid w:val="00A20482"/>
    <w:rsid w:val="00A2056B"/>
    <w:rsid w:val="00A20737"/>
    <w:rsid w:val="00A207FE"/>
    <w:rsid w:val="00A20B4E"/>
    <w:rsid w:val="00A210BD"/>
    <w:rsid w:val="00A213AE"/>
    <w:rsid w:val="00A2155A"/>
    <w:rsid w:val="00A21839"/>
    <w:rsid w:val="00A218AB"/>
    <w:rsid w:val="00A21FD1"/>
    <w:rsid w:val="00A22079"/>
    <w:rsid w:val="00A223FB"/>
    <w:rsid w:val="00A2252C"/>
    <w:rsid w:val="00A2271D"/>
    <w:rsid w:val="00A22A18"/>
    <w:rsid w:val="00A22CEB"/>
    <w:rsid w:val="00A22E61"/>
    <w:rsid w:val="00A22E94"/>
    <w:rsid w:val="00A2303D"/>
    <w:rsid w:val="00A235A7"/>
    <w:rsid w:val="00A235CF"/>
    <w:rsid w:val="00A238A0"/>
    <w:rsid w:val="00A2406B"/>
    <w:rsid w:val="00A247E9"/>
    <w:rsid w:val="00A24907"/>
    <w:rsid w:val="00A250D8"/>
    <w:rsid w:val="00A2511E"/>
    <w:rsid w:val="00A25142"/>
    <w:rsid w:val="00A2545B"/>
    <w:rsid w:val="00A26198"/>
    <w:rsid w:val="00A26317"/>
    <w:rsid w:val="00A265F3"/>
    <w:rsid w:val="00A26F56"/>
    <w:rsid w:val="00A27F1B"/>
    <w:rsid w:val="00A3062A"/>
    <w:rsid w:val="00A30A06"/>
    <w:rsid w:val="00A30CFB"/>
    <w:rsid w:val="00A30D2C"/>
    <w:rsid w:val="00A30D31"/>
    <w:rsid w:val="00A31216"/>
    <w:rsid w:val="00A31317"/>
    <w:rsid w:val="00A31445"/>
    <w:rsid w:val="00A31CC9"/>
    <w:rsid w:val="00A31D4C"/>
    <w:rsid w:val="00A326D4"/>
    <w:rsid w:val="00A33215"/>
    <w:rsid w:val="00A33830"/>
    <w:rsid w:val="00A33CC3"/>
    <w:rsid w:val="00A3447C"/>
    <w:rsid w:val="00A3524B"/>
    <w:rsid w:val="00A3542D"/>
    <w:rsid w:val="00A3561F"/>
    <w:rsid w:val="00A3566D"/>
    <w:rsid w:val="00A3585E"/>
    <w:rsid w:val="00A35F9F"/>
    <w:rsid w:val="00A3607F"/>
    <w:rsid w:val="00A363B4"/>
    <w:rsid w:val="00A363F0"/>
    <w:rsid w:val="00A3769C"/>
    <w:rsid w:val="00A376AD"/>
    <w:rsid w:val="00A37A4C"/>
    <w:rsid w:val="00A37A5B"/>
    <w:rsid w:val="00A37BD4"/>
    <w:rsid w:val="00A37EEA"/>
    <w:rsid w:val="00A40022"/>
    <w:rsid w:val="00A404F7"/>
    <w:rsid w:val="00A40515"/>
    <w:rsid w:val="00A4052A"/>
    <w:rsid w:val="00A4052D"/>
    <w:rsid w:val="00A4128F"/>
    <w:rsid w:val="00A41535"/>
    <w:rsid w:val="00A418EB"/>
    <w:rsid w:val="00A41B44"/>
    <w:rsid w:val="00A420DF"/>
    <w:rsid w:val="00A421D1"/>
    <w:rsid w:val="00A42270"/>
    <w:rsid w:val="00A422F9"/>
    <w:rsid w:val="00A424F3"/>
    <w:rsid w:val="00A42754"/>
    <w:rsid w:val="00A429B5"/>
    <w:rsid w:val="00A42B92"/>
    <w:rsid w:val="00A42EAE"/>
    <w:rsid w:val="00A42FA8"/>
    <w:rsid w:val="00A43F44"/>
    <w:rsid w:val="00A4447B"/>
    <w:rsid w:val="00A4464F"/>
    <w:rsid w:val="00A447B5"/>
    <w:rsid w:val="00A44BFB"/>
    <w:rsid w:val="00A44CA5"/>
    <w:rsid w:val="00A44D40"/>
    <w:rsid w:val="00A44D49"/>
    <w:rsid w:val="00A45308"/>
    <w:rsid w:val="00A45342"/>
    <w:rsid w:val="00A45E90"/>
    <w:rsid w:val="00A45F4C"/>
    <w:rsid w:val="00A460ED"/>
    <w:rsid w:val="00A461BD"/>
    <w:rsid w:val="00A46609"/>
    <w:rsid w:val="00A46DAD"/>
    <w:rsid w:val="00A470EA"/>
    <w:rsid w:val="00A472E0"/>
    <w:rsid w:val="00A473D6"/>
    <w:rsid w:val="00A473EA"/>
    <w:rsid w:val="00A4766B"/>
    <w:rsid w:val="00A479AE"/>
    <w:rsid w:val="00A479D0"/>
    <w:rsid w:val="00A47C2F"/>
    <w:rsid w:val="00A50ADE"/>
    <w:rsid w:val="00A51139"/>
    <w:rsid w:val="00A516AD"/>
    <w:rsid w:val="00A51DC6"/>
    <w:rsid w:val="00A526FA"/>
    <w:rsid w:val="00A52B71"/>
    <w:rsid w:val="00A52F25"/>
    <w:rsid w:val="00A5336C"/>
    <w:rsid w:val="00A5377C"/>
    <w:rsid w:val="00A5469C"/>
    <w:rsid w:val="00A54792"/>
    <w:rsid w:val="00A54C0E"/>
    <w:rsid w:val="00A5541C"/>
    <w:rsid w:val="00A55A7A"/>
    <w:rsid w:val="00A5612A"/>
    <w:rsid w:val="00A56222"/>
    <w:rsid w:val="00A56CAD"/>
    <w:rsid w:val="00A56D98"/>
    <w:rsid w:val="00A56F65"/>
    <w:rsid w:val="00A5703F"/>
    <w:rsid w:val="00A5720E"/>
    <w:rsid w:val="00A5739C"/>
    <w:rsid w:val="00A57D78"/>
    <w:rsid w:val="00A57EB4"/>
    <w:rsid w:val="00A57F12"/>
    <w:rsid w:val="00A605FF"/>
    <w:rsid w:val="00A60638"/>
    <w:rsid w:val="00A60AA4"/>
    <w:rsid w:val="00A60D6E"/>
    <w:rsid w:val="00A614A5"/>
    <w:rsid w:val="00A61B83"/>
    <w:rsid w:val="00A6240A"/>
    <w:rsid w:val="00A62C12"/>
    <w:rsid w:val="00A63045"/>
    <w:rsid w:val="00A6365F"/>
    <w:rsid w:val="00A64122"/>
    <w:rsid w:val="00A641B8"/>
    <w:rsid w:val="00A641C6"/>
    <w:rsid w:val="00A641D0"/>
    <w:rsid w:val="00A64445"/>
    <w:rsid w:val="00A644D0"/>
    <w:rsid w:val="00A64DB0"/>
    <w:rsid w:val="00A64F1B"/>
    <w:rsid w:val="00A65186"/>
    <w:rsid w:val="00A65C03"/>
    <w:rsid w:val="00A6602E"/>
    <w:rsid w:val="00A66A11"/>
    <w:rsid w:val="00A66AD4"/>
    <w:rsid w:val="00A66BC2"/>
    <w:rsid w:val="00A66C9A"/>
    <w:rsid w:val="00A66EC2"/>
    <w:rsid w:val="00A670D2"/>
    <w:rsid w:val="00A67A61"/>
    <w:rsid w:val="00A67FF5"/>
    <w:rsid w:val="00A70121"/>
    <w:rsid w:val="00A70616"/>
    <w:rsid w:val="00A70AFC"/>
    <w:rsid w:val="00A70BFA"/>
    <w:rsid w:val="00A71153"/>
    <w:rsid w:val="00A711FD"/>
    <w:rsid w:val="00A71798"/>
    <w:rsid w:val="00A71900"/>
    <w:rsid w:val="00A732D3"/>
    <w:rsid w:val="00A7341F"/>
    <w:rsid w:val="00A7390E"/>
    <w:rsid w:val="00A73DC3"/>
    <w:rsid w:val="00A745BF"/>
    <w:rsid w:val="00A74763"/>
    <w:rsid w:val="00A74AEB"/>
    <w:rsid w:val="00A74C84"/>
    <w:rsid w:val="00A74D26"/>
    <w:rsid w:val="00A74DFF"/>
    <w:rsid w:val="00A74FDF"/>
    <w:rsid w:val="00A752A5"/>
    <w:rsid w:val="00A7579A"/>
    <w:rsid w:val="00A75CA0"/>
    <w:rsid w:val="00A75CDF"/>
    <w:rsid w:val="00A76090"/>
    <w:rsid w:val="00A765C2"/>
    <w:rsid w:val="00A767D6"/>
    <w:rsid w:val="00A76E19"/>
    <w:rsid w:val="00A7722F"/>
    <w:rsid w:val="00A77904"/>
    <w:rsid w:val="00A80585"/>
    <w:rsid w:val="00A8076B"/>
    <w:rsid w:val="00A80A70"/>
    <w:rsid w:val="00A80B41"/>
    <w:rsid w:val="00A81094"/>
    <w:rsid w:val="00A815F8"/>
    <w:rsid w:val="00A8217E"/>
    <w:rsid w:val="00A82D5B"/>
    <w:rsid w:val="00A836C8"/>
    <w:rsid w:val="00A83710"/>
    <w:rsid w:val="00A8390E"/>
    <w:rsid w:val="00A83DB1"/>
    <w:rsid w:val="00A83F82"/>
    <w:rsid w:val="00A842CB"/>
    <w:rsid w:val="00A84ADD"/>
    <w:rsid w:val="00A84B01"/>
    <w:rsid w:val="00A84BBF"/>
    <w:rsid w:val="00A853EC"/>
    <w:rsid w:val="00A85671"/>
    <w:rsid w:val="00A8579C"/>
    <w:rsid w:val="00A85934"/>
    <w:rsid w:val="00A86356"/>
    <w:rsid w:val="00A86393"/>
    <w:rsid w:val="00A8688D"/>
    <w:rsid w:val="00A874B8"/>
    <w:rsid w:val="00A879B7"/>
    <w:rsid w:val="00A87ABA"/>
    <w:rsid w:val="00A87C7C"/>
    <w:rsid w:val="00A87DBB"/>
    <w:rsid w:val="00A87E54"/>
    <w:rsid w:val="00A87E62"/>
    <w:rsid w:val="00A90A8D"/>
    <w:rsid w:val="00A90BB5"/>
    <w:rsid w:val="00A9101A"/>
    <w:rsid w:val="00A91453"/>
    <w:rsid w:val="00A91543"/>
    <w:rsid w:val="00A917A8"/>
    <w:rsid w:val="00A924E5"/>
    <w:rsid w:val="00A92B03"/>
    <w:rsid w:val="00A92C82"/>
    <w:rsid w:val="00A9358A"/>
    <w:rsid w:val="00A9362A"/>
    <w:rsid w:val="00A93785"/>
    <w:rsid w:val="00A93D66"/>
    <w:rsid w:val="00A9462C"/>
    <w:rsid w:val="00A94BD6"/>
    <w:rsid w:val="00A95706"/>
    <w:rsid w:val="00A95CC2"/>
    <w:rsid w:val="00A95E72"/>
    <w:rsid w:val="00A96599"/>
    <w:rsid w:val="00A966B9"/>
    <w:rsid w:val="00A967D4"/>
    <w:rsid w:val="00A9732D"/>
    <w:rsid w:val="00A97452"/>
    <w:rsid w:val="00A97B43"/>
    <w:rsid w:val="00A97C17"/>
    <w:rsid w:val="00A97D8A"/>
    <w:rsid w:val="00AA1424"/>
    <w:rsid w:val="00AA1591"/>
    <w:rsid w:val="00AA1B5F"/>
    <w:rsid w:val="00AA1C59"/>
    <w:rsid w:val="00AA1F33"/>
    <w:rsid w:val="00AA243C"/>
    <w:rsid w:val="00AA3243"/>
    <w:rsid w:val="00AA341F"/>
    <w:rsid w:val="00AA3B08"/>
    <w:rsid w:val="00AA4F2F"/>
    <w:rsid w:val="00AA4F64"/>
    <w:rsid w:val="00AA5190"/>
    <w:rsid w:val="00AA53C0"/>
    <w:rsid w:val="00AA5B96"/>
    <w:rsid w:val="00AA5E3F"/>
    <w:rsid w:val="00AA5FBE"/>
    <w:rsid w:val="00AA6E9D"/>
    <w:rsid w:val="00AA71B3"/>
    <w:rsid w:val="00AA7DF1"/>
    <w:rsid w:val="00AB08AF"/>
    <w:rsid w:val="00AB0EDF"/>
    <w:rsid w:val="00AB1185"/>
    <w:rsid w:val="00AB16E5"/>
    <w:rsid w:val="00AB1756"/>
    <w:rsid w:val="00AB17CD"/>
    <w:rsid w:val="00AB17DD"/>
    <w:rsid w:val="00AB1F32"/>
    <w:rsid w:val="00AB2625"/>
    <w:rsid w:val="00AB2B60"/>
    <w:rsid w:val="00AB2BAE"/>
    <w:rsid w:val="00AB2BD7"/>
    <w:rsid w:val="00AB3033"/>
    <w:rsid w:val="00AB3DC9"/>
    <w:rsid w:val="00AB43CA"/>
    <w:rsid w:val="00AB4EC2"/>
    <w:rsid w:val="00AB52E0"/>
    <w:rsid w:val="00AB55A3"/>
    <w:rsid w:val="00AB5789"/>
    <w:rsid w:val="00AB5D28"/>
    <w:rsid w:val="00AB5D89"/>
    <w:rsid w:val="00AB6158"/>
    <w:rsid w:val="00AB64EC"/>
    <w:rsid w:val="00AB6A6B"/>
    <w:rsid w:val="00AB6E7B"/>
    <w:rsid w:val="00AB6F35"/>
    <w:rsid w:val="00AB7018"/>
    <w:rsid w:val="00AB73CF"/>
    <w:rsid w:val="00AB7C0A"/>
    <w:rsid w:val="00AC0369"/>
    <w:rsid w:val="00AC09A2"/>
    <w:rsid w:val="00AC0AB6"/>
    <w:rsid w:val="00AC2691"/>
    <w:rsid w:val="00AC2A21"/>
    <w:rsid w:val="00AC2F9E"/>
    <w:rsid w:val="00AC30CA"/>
    <w:rsid w:val="00AC3400"/>
    <w:rsid w:val="00AC35C6"/>
    <w:rsid w:val="00AC3636"/>
    <w:rsid w:val="00AC38E5"/>
    <w:rsid w:val="00AC39FF"/>
    <w:rsid w:val="00AC3B6C"/>
    <w:rsid w:val="00AC3E48"/>
    <w:rsid w:val="00AC44DB"/>
    <w:rsid w:val="00AC4569"/>
    <w:rsid w:val="00AC48F8"/>
    <w:rsid w:val="00AC490B"/>
    <w:rsid w:val="00AC4AA1"/>
    <w:rsid w:val="00AC4E07"/>
    <w:rsid w:val="00AC51FF"/>
    <w:rsid w:val="00AC54FE"/>
    <w:rsid w:val="00AC58A0"/>
    <w:rsid w:val="00AC5F24"/>
    <w:rsid w:val="00AC641E"/>
    <w:rsid w:val="00AC6A63"/>
    <w:rsid w:val="00AC6B81"/>
    <w:rsid w:val="00AC6F3D"/>
    <w:rsid w:val="00AC72D1"/>
    <w:rsid w:val="00AC735D"/>
    <w:rsid w:val="00AC7B41"/>
    <w:rsid w:val="00AC7D14"/>
    <w:rsid w:val="00AD0385"/>
    <w:rsid w:val="00AD0952"/>
    <w:rsid w:val="00AD1379"/>
    <w:rsid w:val="00AD1BC5"/>
    <w:rsid w:val="00AD1DA4"/>
    <w:rsid w:val="00AD26C1"/>
    <w:rsid w:val="00AD276D"/>
    <w:rsid w:val="00AD298B"/>
    <w:rsid w:val="00AD393D"/>
    <w:rsid w:val="00AD4B10"/>
    <w:rsid w:val="00AD4B1E"/>
    <w:rsid w:val="00AD4C98"/>
    <w:rsid w:val="00AD4D4A"/>
    <w:rsid w:val="00AD5633"/>
    <w:rsid w:val="00AD56B5"/>
    <w:rsid w:val="00AD5AF4"/>
    <w:rsid w:val="00AD5E8E"/>
    <w:rsid w:val="00AD617A"/>
    <w:rsid w:val="00AD6ECF"/>
    <w:rsid w:val="00AD7100"/>
    <w:rsid w:val="00AD72CB"/>
    <w:rsid w:val="00AD75F3"/>
    <w:rsid w:val="00AD7666"/>
    <w:rsid w:val="00AD7725"/>
    <w:rsid w:val="00AD774F"/>
    <w:rsid w:val="00AD7776"/>
    <w:rsid w:val="00AE0079"/>
    <w:rsid w:val="00AE0522"/>
    <w:rsid w:val="00AE07D1"/>
    <w:rsid w:val="00AE0802"/>
    <w:rsid w:val="00AE0B25"/>
    <w:rsid w:val="00AE0DDF"/>
    <w:rsid w:val="00AE1516"/>
    <w:rsid w:val="00AE15D4"/>
    <w:rsid w:val="00AE1F87"/>
    <w:rsid w:val="00AE21C5"/>
    <w:rsid w:val="00AE2344"/>
    <w:rsid w:val="00AE2A35"/>
    <w:rsid w:val="00AE3C4C"/>
    <w:rsid w:val="00AE40E9"/>
    <w:rsid w:val="00AE4166"/>
    <w:rsid w:val="00AE4171"/>
    <w:rsid w:val="00AE4221"/>
    <w:rsid w:val="00AE43B2"/>
    <w:rsid w:val="00AE53FD"/>
    <w:rsid w:val="00AE57D6"/>
    <w:rsid w:val="00AE58AA"/>
    <w:rsid w:val="00AE5C7B"/>
    <w:rsid w:val="00AE60D2"/>
    <w:rsid w:val="00AE616D"/>
    <w:rsid w:val="00AE6464"/>
    <w:rsid w:val="00AE6A12"/>
    <w:rsid w:val="00AE6B61"/>
    <w:rsid w:val="00AE6ED9"/>
    <w:rsid w:val="00AE73EC"/>
    <w:rsid w:val="00AE7577"/>
    <w:rsid w:val="00AE768D"/>
    <w:rsid w:val="00AE7926"/>
    <w:rsid w:val="00AE7A21"/>
    <w:rsid w:val="00AE7EF8"/>
    <w:rsid w:val="00AF037F"/>
    <w:rsid w:val="00AF0D92"/>
    <w:rsid w:val="00AF1263"/>
    <w:rsid w:val="00AF1729"/>
    <w:rsid w:val="00AF1C59"/>
    <w:rsid w:val="00AF26B8"/>
    <w:rsid w:val="00AF282F"/>
    <w:rsid w:val="00AF28A9"/>
    <w:rsid w:val="00AF2AB7"/>
    <w:rsid w:val="00AF2B75"/>
    <w:rsid w:val="00AF2F22"/>
    <w:rsid w:val="00AF3169"/>
    <w:rsid w:val="00AF32B7"/>
    <w:rsid w:val="00AF3877"/>
    <w:rsid w:val="00AF4913"/>
    <w:rsid w:val="00AF4EDB"/>
    <w:rsid w:val="00AF5560"/>
    <w:rsid w:val="00AF5774"/>
    <w:rsid w:val="00AF58EC"/>
    <w:rsid w:val="00AF63EE"/>
    <w:rsid w:val="00AF646F"/>
    <w:rsid w:val="00AF67A5"/>
    <w:rsid w:val="00AF6BA7"/>
    <w:rsid w:val="00AF6C95"/>
    <w:rsid w:val="00AF723A"/>
    <w:rsid w:val="00AF793A"/>
    <w:rsid w:val="00B0055C"/>
    <w:rsid w:val="00B00903"/>
    <w:rsid w:val="00B00DEE"/>
    <w:rsid w:val="00B00F14"/>
    <w:rsid w:val="00B0162D"/>
    <w:rsid w:val="00B01945"/>
    <w:rsid w:val="00B01FDF"/>
    <w:rsid w:val="00B020B6"/>
    <w:rsid w:val="00B020E4"/>
    <w:rsid w:val="00B022E3"/>
    <w:rsid w:val="00B026D3"/>
    <w:rsid w:val="00B0317F"/>
    <w:rsid w:val="00B036E9"/>
    <w:rsid w:val="00B03BAE"/>
    <w:rsid w:val="00B03D1F"/>
    <w:rsid w:val="00B0468A"/>
    <w:rsid w:val="00B046DB"/>
    <w:rsid w:val="00B04803"/>
    <w:rsid w:val="00B04ABD"/>
    <w:rsid w:val="00B0506F"/>
    <w:rsid w:val="00B05505"/>
    <w:rsid w:val="00B05CE0"/>
    <w:rsid w:val="00B05D5E"/>
    <w:rsid w:val="00B05DBE"/>
    <w:rsid w:val="00B05EE6"/>
    <w:rsid w:val="00B06753"/>
    <w:rsid w:val="00B0686E"/>
    <w:rsid w:val="00B0691E"/>
    <w:rsid w:val="00B06CE2"/>
    <w:rsid w:val="00B06D9C"/>
    <w:rsid w:val="00B07033"/>
    <w:rsid w:val="00B07583"/>
    <w:rsid w:val="00B07678"/>
    <w:rsid w:val="00B112F8"/>
    <w:rsid w:val="00B11811"/>
    <w:rsid w:val="00B11A84"/>
    <w:rsid w:val="00B11DFB"/>
    <w:rsid w:val="00B127E7"/>
    <w:rsid w:val="00B12B06"/>
    <w:rsid w:val="00B12E17"/>
    <w:rsid w:val="00B1301E"/>
    <w:rsid w:val="00B13621"/>
    <w:rsid w:val="00B13E8F"/>
    <w:rsid w:val="00B160E2"/>
    <w:rsid w:val="00B1644D"/>
    <w:rsid w:val="00B16DDD"/>
    <w:rsid w:val="00B16F42"/>
    <w:rsid w:val="00B205C0"/>
    <w:rsid w:val="00B206A8"/>
    <w:rsid w:val="00B21699"/>
    <w:rsid w:val="00B21A7F"/>
    <w:rsid w:val="00B21BA0"/>
    <w:rsid w:val="00B21D74"/>
    <w:rsid w:val="00B21FFB"/>
    <w:rsid w:val="00B22379"/>
    <w:rsid w:val="00B223D2"/>
    <w:rsid w:val="00B2284A"/>
    <w:rsid w:val="00B22C9F"/>
    <w:rsid w:val="00B22E59"/>
    <w:rsid w:val="00B2332E"/>
    <w:rsid w:val="00B2352F"/>
    <w:rsid w:val="00B24969"/>
    <w:rsid w:val="00B2514F"/>
    <w:rsid w:val="00B260AA"/>
    <w:rsid w:val="00B2629D"/>
    <w:rsid w:val="00B265AA"/>
    <w:rsid w:val="00B2680A"/>
    <w:rsid w:val="00B2689E"/>
    <w:rsid w:val="00B27156"/>
    <w:rsid w:val="00B27DAC"/>
    <w:rsid w:val="00B27EE5"/>
    <w:rsid w:val="00B3011B"/>
    <w:rsid w:val="00B30266"/>
    <w:rsid w:val="00B30CA4"/>
    <w:rsid w:val="00B313AD"/>
    <w:rsid w:val="00B318B8"/>
    <w:rsid w:val="00B326D3"/>
    <w:rsid w:val="00B32949"/>
    <w:rsid w:val="00B32B59"/>
    <w:rsid w:val="00B32D70"/>
    <w:rsid w:val="00B32EA4"/>
    <w:rsid w:val="00B32F1B"/>
    <w:rsid w:val="00B32FBC"/>
    <w:rsid w:val="00B3357F"/>
    <w:rsid w:val="00B33798"/>
    <w:rsid w:val="00B33BA8"/>
    <w:rsid w:val="00B33DD0"/>
    <w:rsid w:val="00B33F04"/>
    <w:rsid w:val="00B340C5"/>
    <w:rsid w:val="00B34734"/>
    <w:rsid w:val="00B347D2"/>
    <w:rsid w:val="00B34B17"/>
    <w:rsid w:val="00B34E11"/>
    <w:rsid w:val="00B34F07"/>
    <w:rsid w:val="00B34F12"/>
    <w:rsid w:val="00B354A0"/>
    <w:rsid w:val="00B357ED"/>
    <w:rsid w:val="00B35A28"/>
    <w:rsid w:val="00B3604C"/>
    <w:rsid w:val="00B36204"/>
    <w:rsid w:val="00B365D3"/>
    <w:rsid w:val="00B36888"/>
    <w:rsid w:val="00B36F43"/>
    <w:rsid w:val="00B373E5"/>
    <w:rsid w:val="00B374A8"/>
    <w:rsid w:val="00B37C22"/>
    <w:rsid w:val="00B37CF3"/>
    <w:rsid w:val="00B37D46"/>
    <w:rsid w:val="00B404F6"/>
    <w:rsid w:val="00B4067E"/>
    <w:rsid w:val="00B40B5D"/>
    <w:rsid w:val="00B41276"/>
    <w:rsid w:val="00B41558"/>
    <w:rsid w:val="00B41DA9"/>
    <w:rsid w:val="00B41FA1"/>
    <w:rsid w:val="00B420B7"/>
    <w:rsid w:val="00B42774"/>
    <w:rsid w:val="00B4280D"/>
    <w:rsid w:val="00B4289B"/>
    <w:rsid w:val="00B43319"/>
    <w:rsid w:val="00B43371"/>
    <w:rsid w:val="00B43804"/>
    <w:rsid w:val="00B43B58"/>
    <w:rsid w:val="00B43CB1"/>
    <w:rsid w:val="00B440B1"/>
    <w:rsid w:val="00B4446D"/>
    <w:rsid w:val="00B44667"/>
    <w:rsid w:val="00B45215"/>
    <w:rsid w:val="00B45311"/>
    <w:rsid w:val="00B457C2"/>
    <w:rsid w:val="00B45AF6"/>
    <w:rsid w:val="00B45BC5"/>
    <w:rsid w:val="00B45F10"/>
    <w:rsid w:val="00B46463"/>
    <w:rsid w:val="00B476EA"/>
    <w:rsid w:val="00B479DD"/>
    <w:rsid w:val="00B50641"/>
    <w:rsid w:val="00B50B83"/>
    <w:rsid w:val="00B5126D"/>
    <w:rsid w:val="00B51461"/>
    <w:rsid w:val="00B514FA"/>
    <w:rsid w:val="00B51CEB"/>
    <w:rsid w:val="00B51E64"/>
    <w:rsid w:val="00B51FF1"/>
    <w:rsid w:val="00B52018"/>
    <w:rsid w:val="00B52EA4"/>
    <w:rsid w:val="00B52F43"/>
    <w:rsid w:val="00B53026"/>
    <w:rsid w:val="00B53279"/>
    <w:rsid w:val="00B53732"/>
    <w:rsid w:val="00B5373B"/>
    <w:rsid w:val="00B5388D"/>
    <w:rsid w:val="00B54094"/>
    <w:rsid w:val="00B54593"/>
    <w:rsid w:val="00B54C97"/>
    <w:rsid w:val="00B54DDE"/>
    <w:rsid w:val="00B54E79"/>
    <w:rsid w:val="00B5545D"/>
    <w:rsid w:val="00B55722"/>
    <w:rsid w:val="00B55C4F"/>
    <w:rsid w:val="00B562FB"/>
    <w:rsid w:val="00B56541"/>
    <w:rsid w:val="00B565F4"/>
    <w:rsid w:val="00B5696C"/>
    <w:rsid w:val="00B569E5"/>
    <w:rsid w:val="00B56D39"/>
    <w:rsid w:val="00B57831"/>
    <w:rsid w:val="00B57A34"/>
    <w:rsid w:val="00B57A6D"/>
    <w:rsid w:val="00B57ABB"/>
    <w:rsid w:val="00B57F68"/>
    <w:rsid w:val="00B57FF0"/>
    <w:rsid w:val="00B60934"/>
    <w:rsid w:val="00B60B6F"/>
    <w:rsid w:val="00B60C17"/>
    <w:rsid w:val="00B61800"/>
    <w:rsid w:val="00B620A3"/>
    <w:rsid w:val="00B6226D"/>
    <w:rsid w:val="00B62AA7"/>
    <w:rsid w:val="00B62AB2"/>
    <w:rsid w:val="00B62EFE"/>
    <w:rsid w:val="00B633AD"/>
    <w:rsid w:val="00B6393C"/>
    <w:rsid w:val="00B63B46"/>
    <w:rsid w:val="00B6408D"/>
    <w:rsid w:val="00B6449F"/>
    <w:rsid w:val="00B6462B"/>
    <w:rsid w:val="00B653E6"/>
    <w:rsid w:val="00B65627"/>
    <w:rsid w:val="00B656F0"/>
    <w:rsid w:val="00B65C9F"/>
    <w:rsid w:val="00B66705"/>
    <w:rsid w:val="00B66C3B"/>
    <w:rsid w:val="00B6722D"/>
    <w:rsid w:val="00B678D1"/>
    <w:rsid w:val="00B702D9"/>
    <w:rsid w:val="00B70467"/>
    <w:rsid w:val="00B70845"/>
    <w:rsid w:val="00B70B7C"/>
    <w:rsid w:val="00B70E60"/>
    <w:rsid w:val="00B71138"/>
    <w:rsid w:val="00B7165F"/>
    <w:rsid w:val="00B716A6"/>
    <w:rsid w:val="00B71BA3"/>
    <w:rsid w:val="00B71E0C"/>
    <w:rsid w:val="00B71F1C"/>
    <w:rsid w:val="00B71F97"/>
    <w:rsid w:val="00B72336"/>
    <w:rsid w:val="00B72386"/>
    <w:rsid w:val="00B723F0"/>
    <w:rsid w:val="00B7295E"/>
    <w:rsid w:val="00B72B00"/>
    <w:rsid w:val="00B72B5C"/>
    <w:rsid w:val="00B72DD7"/>
    <w:rsid w:val="00B73B6F"/>
    <w:rsid w:val="00B73D45"/>
    <w:rsid w:val="00B73EA7"/>
    <w:rsid w:val="00B7484E"/>
    <w:rsid w:val="00B753E9"/>
    <w:rsid w:val="00B756B6"/>
    <w:rsid w:val="00B75D62"/>
    <w:rsid w:val="00B7610C"/>
    <w:rsid w:val="00B76293"/>
    <w:rsid w:val="00B762FD"/>
    <w:rsid w:val="00B764CA"/>
    <w:rsid w:val="00B7676B"/>
    <w:rsid w:val="00B768EE"/>
    <w:rsid w:val="00B773DD"/>
    <w:rsid w:val="00B774C0"/>
    <w:rsid w:val="00B775F9"/>
    <w:rsid w:val="00B77D46"/>
    <w:rsid w:val="00B77F21"/>
    <w:rsid w:val="00B800F6"/>
    <w:rsid w:val="00B8020C"/>
    <w:rsid w:val="00B80B36"/>
    <w:rsid w:val="00B814E8"/>
    <w:rsid w:val="00B81569"/>
    <w:rsid w:val="00B81671"/>
    <w:rsid w:val="00B81AC8"/>
    <w:rsid w:val="00B822A0"/>
    <w:rsid w:val="00B82A1E"/>
    <w:rsid w:val="00B837AC"/>
    <w:rsid w:val="00B83891"/>
    <w:rsid w:val="00B83D91"/>
    <w:rsid w:val="00B83E76"/>
    <w:rsid w:val="00B84000"/>
    <w:rsid w:val="00B84010"/>
    <w:rsid w:val="00B847DF"/>
    <w:rsid w:val="00B84B18"/>
    <w:rsid w:val="00B8544E"/>
    <w:rsid w:val="00B854AE"/>
    <w:rsid w:val="00B85843"/>
    <w:rsid w:val="00B85946"/>
    <w:rsid w:val="00B85D72"/>
    <w:rsid w:val="00B86065"/>
    <w:rsid w:val="00B860FF"/>
    <w:rsid w:val="00B862F1"/>
    <w:rsid w:val="00B863D0"/>
    <w:rsid w:val="00B8662D"/>
    <w:rsid w:val="00B86848"/>
    <w:rsid w:val="00B86F7A"/>
    <w:rsid w:val="00B873DB"/>
    <w:rsid w:val="00B874B7"/>
    <w:rsid w:val="00B8750E"/>
    <w:rsid w:val="00B878BF"/>
    <w:rsid w:val="00B87A8F"/>
    <w:rsid w:val="00B9044E"/>
    <w:rsid w:val="00B906C9"/>
    <w:rsid w:val="00B90E5F"/>
    <w:rsid w:val="00B9107C"/>
    <w:rsid w:val="00B91445"/>
    <w:rsid w:val="00B91539"/>
    <w:rsid w:val="00B91978"/>
    <w:rsid w:val="00B91E86"/>
    <w:rsid w:val="00B9304B"/>
    <w:rsid w:val="00B9356D"/>
    <w:rsid w:val="00B93C41"/>
    <w:rsid w:val="00B93EBE"/>
    <w:rsid w:val="00B94012"/>
    <w:rsid w:val="00B94015"/>
    <w:rsid w:val="00B9430B"/>
    <w:rsid w:val="00B954CF"/>
    <w:rsid w:val="00B958CE"/>
    <w:rsid w:val="00B95E34"/>
    <w:rsid w:val="00B964D4"/>
    <w:rsid w:val="00B96D76"/>
    <w:rsid w:val="00B96DA2"/>
    <w:rsid w:val="00B97431"/>
    <w:rsid w:val="00B975E2"/>
    <w:rsid w:val="00B979DA"/>
    <w:rsid w:val="00B97AF4"/>
    <w:rsid w:val="00B97B14"/>
    <w:rsid w:val="00B97B55"/>
    <w:rsid w:val="00B97FC7"/>
    <w:rsid w:val="00BA0066"/>
    <w:rsid w:val="00BA00FD"/>
    <w:rsid w:val="00BA0164"/>
    <w:rsid w:val="00BA0250"/>
    <w:rsid w:val="00BA0692"/>
    <w:rsid w:val="00BA09E4"/>
    <w:rsid w:val="00BA0A23"/>
    <w:rsid w:val="00BA0B21"/>
    <w:rsid w:val="00BA0B73"/>
    <w:rsid w:val="00BA11AE"/>
    <w:rsid w:val="00BA1238"/>
    <w:rsid w:val="00BA126F"/>
    <w:rsid w:val="00BA1891"/>
    <w:rsid w:val="00BA1A0E"/>
    <w:rsid w:val="00BA1F13"/>
    <w:rsid w:val="00BA234B"/>
    <w:rsid w:val="00BA2CD6"/>
    <w:rsid w:val="00BA2FE4"/>
    <w:rsid w:val="00BA34A2"/>
    <w:rsid w:val="00BA37B1"/>
    <w:rsid w:val="00BA3CAC"/>
    <w:rsid w:val="00BA50FB"/>
    <w:rsid w:val="00BA51A2"/>
    <w:rsid w:val="00BA586A"/>
    <w:rsid w:val="00BA6178"/>
    <w:rsid w:val="00BA6779"/>
    <w:rsid w:val="00BA69D3"/>
    <w:rsid w:val="00BA74BE"/>
    <w:rsid w:val="00BA7994"/>
    <w:rsid w:val="00BA7AF9"/>
    <w:rsid w:val="00BA7C1A"/>
    <w:rsid w:val="00BA7D83"/>
    <w:rsid w:val="00BA7E3F"/>
    <w:rsid w:val="00BA7FFE"/>
    <w:rsid w:val="00BB004C"/>
    <w:rsid w:val="00BB10BE"/>
    <w:rsid w:val="00BB13D0"/>
    <w:rsid w:val="00BB1832"/>
    <w:rsid w:val="00BB1CFC"/>
    <w:rsid w:val="00BB211C"/>
    <w:rsid w:val="00BB27D3"/>
    <w:rsid w:val="00BB2DB9"/>
    <w:rsid w:val="00BB2DE5"/>
    <w:rsid w:val="00BB356C"/>
    <w:rsid w:val="00BB3709"/>
    <w:rsid w:val="00BB3C3D"/>
    <w:rsid w:val="00BB4C67"/>
    <w:rsid w:val="00BB4D5D"/>
    <w:rsid w:val="00BB5109"/>
    <w:rsid w:val="00BB5425"/>
    <w:rsid w:val="00BB58B7"/>
    <w:rsid w:val="00BB5D7B"/>
    <w:rsid w:val="00BB5FE4"/>
    <w:rsid w:val="00BB60E7"/>
    <w:rsid w:val="00BB62CC"/>
    <w:rsid w:val="00BB6718"/>
    <w:rsid w:val="00BB698A"/>
    <w:rsid w:val="00BB6B4B"/>
    <w:rsid w:val="00BB6C24"/>
    <w:rsid w:val="00BB7514"/>
    <w:rsid w:val="00BB780B"/>
    <w:rsid w:val="00BB79CF"/>
    <w:rsid w:val="00BB7BE6"/>
    <w:rsid w:val="00BB7C44"/>
    <w:rsid w:val="00BB7E81"/>
    <w:rsid w:val="00BC0135"/>
    <w:rsid w:val="00BC05A7"/>
    <w:rsid w:val="00BC0CA7"/>
    <w:rsid w:val="00BC1032"/>
    <w:rsid w:val="00BC139E"/>
    <w:rsid w:val="00BC13DF"/>
    <w:rsid w:val="00BC1659"/>
    <w:rsid w:val="00BC1846"/>
    <w:rsid w:val="00BC1E8D"/>
    <w:rsid w:val="00BC1EEC"/>
    <w:rsid w:val="00BC24BB"/>
    <w:rsid w:val="00BC27DF"/>
    <w:rsid w:val="00BC27FA"/>
    <w:rsid w:val="00BC2AE8"/>
    <w:rsid w:val="00BC2D47"/>
    <w:rsid w:val="00BC2E2C"/>
    <w:rsid w:val="00BC32C5"/>
    <w:rsid w:val="00BC36F3"/>
    <w:rsid w:val="00BC3972"/>
    <w:rsid w:val="00BC46EC"/>
    <w:rsid w:val="00BC4A55"/>
    <w:rsid w:val="00BC4AC0"/>
    <w:rsid w:val="00BC51D4"/>
    <w:rsid w:val="00BC521C"/>
    <w:rsid w:val="00BC5880"/>
    <w:rsid w:val="00BC59E7"/>
    <w:rsid w:val="00BC73A8"/>
    <w:rsid w:val="00BC791F"/>
    <w:rsid w:val="00BC7DBE"/>
    <w:rsid w:val="00BD064C"/>
    <w:rsid w:val="00BD0902"/>
    <w:rsid w:val="00BD0AFB"/>
    <w:rsid w:val="00BD0D2F"/>
    <w:rsid w:val="00BD16E6"/>
    <w:rsid w:val="00BD1726"/>
    <w:rsid w:val="00BD184B"/>
    <w:rsid w:val="00BD1A1E"/>
    <w:rsid w:val="00BD1C05"/>
    <w:rsid w:val="00BD25AA"/>
    <w:rsid w:val="00BD275E"/>
    <w:rsid w:val="00BD294A"/>
    <w:rsid w:val="00BD2F3D"/>
    <w:rsid w:val="00BD30AC"/>
    <w:rsid w:val="00BD34F6"/>
    <w:rsid w:val="00BD397E"/>
    <w:rsid w:val="00BD3AC8"/>
    <w:rsid w:val="00BD44D7"/>
    <w:rsid w:val="00BD45BB"/>
    <w:rsid w:val="00BD4C36"/>
    <w:rsid w:val="00BD4CD0"/>
    <w:rsid w:val="00BD536C"/>
    <w:rsid w:val="00BD55DD"/>
    <w:rsid w:val="00BD5D01"/>
    <w:rsid w:val="00BD5E73"/>
    <w:rsid w:val="00BD6049"/>
    <w:rsid w:val="00BD60E8"/>
    <w:rsid w:val="00BD62FA"/>
    <w:rsid w:val="00BD65F8"/>
    <w:rsid w:val="00BD6ACF"/>
    <w:rsid w:val="00BD6E50"/>
    <w:rsid w:val="00BD70E9"/>
    <w:rsid w:val="00BD73B4"/>
    <w:rsid w:val="00BD75F0"/>
    <w:rsid w:val="00BD7B0E"/>
    <w:rsid w:val="00BE03A6"/>
    <w:rsid w:val="00BE056E"/>
    <w:rsid w:val="00BE161C"/>
    <w:rsid w:val="00BE1ADB"/>
    <w:rsid w:val="00BE1DD3"/>
    <w:rsid w:val="00BE24ED"/>
    <w:rsid w:val="00BE2514"/>
    <w:rsid w:val="00BE25E5"/>
    <w:rsid w:val="00BE2933"/>
    <w:rsid w:val="00BE2E3E"/>
    <w:rsid w:val="00BE3492"/>
    <w:rsid w:val="00BE368B"/>
    <w:rsid w:val="00BE3EBB"/>
    <w:rsid w:val="00BE419F"/>
    <w:rsid w:val="00BE4674"/>
    <w:rsid w:val="00BE4E28"/>
    <w:rsid w:val="00BE536B"/>
    <w:rsid w:val="00BE5A50"/>
    <w:rsid w:val="00BE65F2"/>
    <w:rsid w:val="00BE6689"/>
    <w:rsid w:val="00BE6843"/>
    <w:rsid w:val="00BE68BF"/>
    <w:rsid w:val="00BE6D57"/>
    <w:rsid w:val="00BE6D61"/>
    <w:rsid w:val="00BE6E77"/>
    <w:rsid w:val="00BE777A"/>
    <w:rsid w:val="00BE78C9"/>
    <w:rsid w:val="00BE7A0B"/>
    <w:rsid w:val="00BF09B6"/>
    <w:rsid w:val="00BF10F1"/>
    <w:rsid w:val="00BF220B"/>
    <w:rsid w:val="00BF2373"/>
    <w:rsid w:val="00BF2672"/>
    <w:rsid w:val="00BF2980"/>
    <w:rsid w:val="00BF2F48"/>
    <w:rsid w:val="00BF3252"/>
    <w:rsid w:val="00BF35D4"/>
    <w:rsid w:val="00BF3681"/>
    <w:rsid w:val="00BF36CF"/>
    <w:rsid w:val="00BF4680"/>
    <w:rsid w:val="00BF48EF"/>
    <w:rsid w:val="00BF4B1D"/>
    <w:rsid w:val="00BF4BCA"/>
    <w:rsid w:val="00BF4C64"/>
    <w:rsid w:val="00BF4DB9"/>
    <w:rsid w:val="00BF4E77"/>
    <w:rsid w:val="00BF517F"/>
    <w:rsid w:val="00BF52D5"/>
    <w:rsid w:val="00BF52D6"/>
    <w:rsid w:val="00BF5B52"/>
    <w:rsid w:val="00BF5FCB"/>
    <w:rsid w:val="00BF6390"/>
    <w:rsid w:val="00BF6F7A"/>
    <w:rsid w:val="00BF7081"/>
    <w:rsid w:val="00BF7083"/>
    <w:rsid w:val="00BF7340"/>
    <w:rsid w:val="00BF7421"/>
    <w:rsid w:val="00BF7B64"/>
    <w:rsid w:val="00C00578"/>
    <w:rsid w:val="00C008C2"/>
    <w:rsid w:val="00C00955"/>
    <w:rsid w:val="00C00CB6"/>
    <w:rsid w:val="00C00DE4"/>
    <w:rsid w:val="00C00E65"/>
    <w:rsid w:val="00C00EEE"/>
    <w:rsid w:val="00C0153A"/>
    <w:rsid w:val="00C0154D"/>
    <w:rsid w:val="00C018C8"/>
    <w:rsid w:val="00C01BBB"/>
    <w:rsid w:val="00C01D88"/>
    <w:rsid w:val="00C01EB9"/>
    <w:rsid w:val="00C02084"/>
    <w:rsid w:val="00C026E9"/>
    <w:rsid w:val="00C02B7D"/>
    <w:rsid w:val="00C02CB2"/>
    <w:rsid w:val="00C02D41"/>
    <w:rsid w:val="00C0303F"/>
    <w:rsid w:val="00C033E4"/>
    <w:rsid w:val="00C03B18"/>
    <w:rsid w:val="00C04A87"/>
    <w:rsid w:val="00C04BD0"/>
    <w:rsid w:val="00C0556D"/>
    <w:rsid w:val="00C05965"/>
    <w:rsid w:val="00C05A44"/>
    <w:rsid w:val="00C05EA0"/>
    <w:rsid w:val="00C060B9"/>
    <w:rsid w:val="00C06143"/>
    <w:rsid w:val="00C06287"/>
    <w:rsid w:val="00C065C3"/>
    <w:rsid w:val="00C067E2"/>
    <w:rsid w:val="00C06A50"/>
    <w:rsid w:val="00C0731A"/>
    <w:rsid w:val="00C07351"/>
    <w:rsid w:val="00C07916"/>
    <w:rsid w:val="00C07A1B"/>
    <w:rsid w:val="00C07B24"/>
    <w:rsid w:val="00C07CF2"/>
    <w:rsid w:val="00C103AC"/>
    <w:rsid w:val="00C107E6"/>
    <w:rsid w:val="00C10F90"/>
    <w:rsid w:val="00C11318"/>
    <w:rsid w:val="00C11BED"/>
    <w:rsid w:val="00C11C3A"/>
    <w:rsid w:val="00C1226A"/>
    <w:rsid w:val="00C12291"/>
    <w:rsid w:val="00C1233C"/>
    <w:rsid w:val="00C12891"/>
    <w:rsid w:val="00C12B1A"/>
    <w:rsid w:val="00C134A2"/>
    <w:rsid w:val="00C138BB"/>
    <w:rsid w:val="00C13933"/>
    <w:rsid w:val="00C144F2"/>
    <w:rsid w:val="00C14929"/>
    <w:rsid w:val="00C15044"/>
    <w:rsid w:val="00C151A0"/>
    <w:rsid w:val="00C152CC"/>
    <w:rsid w:val="00C1555B"/>
    <w:rsid w:val="00C15672"/>
    <w:rsid w:val="00C15BE2"/>
    <w:rsid w:val="00C161F7"/>
    <w:rsid w:val="00C165B4"/>
    <w:rsid w:val="00C17244"/>
    <w:rsid w:val="00C17B57"/>
    <w:rsid w:val="00C17E6A"/>
    <w:rsid w:val="00C17EE5"/>
    <w:rsid w:val="00C202AE"/>
    <w:rsid w:val="00C20385"/>
    <w:rsid w:val="00C20A61"/>
    <w:rsid w:val="00C2126C"/>
    <w:rsid w:val="00C22827"/>
    <w:rsid w:val="00C22943"/>
    <w:rsid w:val="00C231C9"/>
    <w:rsid w:val="00C23421"/>
    <w:rsid w:val="00C234BA"/>
    <w:rsid w:val="00C2363C"/>
    <w:rsid w:val="00C236B7"/>
    <w:rsid w:val="00C23945"/>
    <w:rsid w:val="00C23B35"/>
    <w:rsid w:val="00C23B6A"/>
    <w:rsid w:val="00C23BA9"/>
    <w:rsid w:val="00C2410C"/>
    <w:rsid w:val="00C24341"/>
    <w:rsid w:val="00C243EB"/>
    <w:rsid w:val="00C247E7"/>
    <w:rsid w:val="00C248F3"/>
    <w:rsid w:val="00C24B3F"/>
    <w:rsid w:val="00C24D81"/>
    <w:rsid w:val="00C24E2F"/>
    <w:rsid w:val="00C24E66"/>
    <w:rsid w:val="00C252FD"/>
    <w:rsid w:val="00C25456"/>
    <w:rsid w:val="00C25850"/>
    <w:rsid w:val="00C25DCE"/>
    <w:rsid w:val="00C25E51"/>
    <w:rsid w:val="00C25F5C"/>
    <w:rsid w:val="00C2635D"/>
    <w:rsid w:val="00C26642"/>
    <w:rsid w:val="00C26B40"/>
    <w:rsid w:val="00C26B80"/>
    <w:rsid w:val="00C26F7E"/>
    <w:rsid w:val="00C27630"/>
    <w:rsid w:val="00C27AB1"/>
    <w:rsid w:val="00C27FB8"/>
    <w:rsid w:val="00C30573"/>
    <w:rsid w:val="00C305A6"/>
    <w:rsid w:val="00C313A4"/>
    <w:rsid w:val="00C3189B"/>
    <w:rsid w:val="00C31D7C"/>
    <w:rsid w:val="00C31F1C"/>
    <w:rsid w:val="00C32391"/>
    <w:rsid w:val="00C3246A"/>
    <w:rsid w:val="00C32B95"/>
    <w:rsid w:val="00C32D1F"/>
    <w:rsid w:val="00C3300A"/>
    <w:rsid w:val="00C33259"/>
    <w:rsid w:val="00C33650"/>
    <w:rsid w:val="00C33ACA"/>
    <w:rsid w:val="00C33ADC"/>
    <w:rsid w:val="00C3409A"/>
    <w:rsid w:val="00C342F2"/>
    <w:rsid w:val="00C343EE"/>
    <w:rsid w:val="00C34806"/>
    <w:rsid w:val="00C34CE5"/>
    <w:rsid w:val="00C35388"/>
    <w:rsid w:val="00C35455"/>
    <w:rsid w:val="00C354FB"/>
    <w:rsid w:val="00C35813"/>
    <w:rsid w:val="00C3631E"/>
    <w:rsid w:val="00C363DB"/>
    <w:rsid w:val="00C365D8"/>
    <w:rsid w:val="00C36796"/>
    <w:rsid w:val="00C36E64"/>
    <w:rsid w:val="00C36F5C"/>
    <w:rsid w:val="00C3741F"/>
    <w:rsid w:val="00C37556"/>
    <w:rsid w:val="00C37AF3"/>
    <w:rsid w:val="00C40360"/>
    <w:rsid w:val="00C4068A"/>
    <w:rsid w:val="00C406A8"/>
    <w:rsid w:val="00C411FD"/>
    <w:rsid w:val="00C419CC"/>
    <w:rsid w:val="00C41EE1"/>
    <w:rsid w:val="00C42321"/>
    <w:rsid w:val="00C42573"/>
    <w:rsid w:val="00C4276D"/>
    <w:rsid w:val="00C4280C"/>
    <w:rsid w:val="00C42CBF"/>
    <w:rsid w:val="00C42D1F"/>
    <w:rsid w:val="00C42D70"/>
    <w:rsid w:val="00C430C0"/>
    <w:rsid w:val="00C43226"/>
    <w:rsid w:val="00C441FD"/>
    <w:rsid w:val="00C44440"/>
    <w:rsid w:val="00C4444F"/>
    <w:rsid w:val="00C44775"/>
    <w:rsid w:val="00C44D88"/>
    <w:rsid w:val="00C44FED"/>
    <w:rsid w:val="00C451F6"/>
    <w:rsid w:val="00C45744"/>
    <w:rsid w:val="00C45C20"/>
    <w:rsid w:val="00C45DBF"/>
    <w:rsid w:val="00C45F76"/>
    <w:rsid w:val="00C46472"/>
    <w:rsid w:val="00C46884"/>
    <w:rsid w:val="00C468AB"/>
    <w:rsid w:val="00C46968"/>
    <w:rsid w:val="00C46D4D"/>
    <w:rsid w:val="00C47DDC"/>
    <w:rsid w:val="00C5040C"/>
    <w:rsid w:val="00C50A47"/>
    <w:rsid w:val="00C51070"/>
    <w:rsid w:val="00C5112A"/>
    <w:rsid w:val="00C51940"/>
    <w:rsid w:val="00C52231"/>
    <w:rsid w:val="00C52295"/>
    <w:rsid w:val="00C52580"/>
    <w:rsid w:val="00C526F5"/>
    <w:rsid w:val="00C529F7"/>
    <w:rsid w:val="00C52AC2"/>
    <w:rsid w:val="00C536AE"/>
    <w:rsid w:val="00C53A95"/>
    <w:rsid w:val="00C54FF8"/>
    <w:rsid w:val="00C5546E"/>
    <w:rsid w:val="00C55628"/>
    <w:rsid w:val="00C55831"/>
    <w:rsid w:val="00C55D12"/>
    <w:rsid w:val="00C55E0D"/>
    <w:rsid w:val="00C55F3C"/>
    <w:rsid w:val="00C5636C"/>
    <w:rsid w:val="00C56916"/>
    <w:rsid w:val="00C56B25"/>
    <w:rsid w:val="00C56B31"/>
    <w:rsid w:val="00C571E9"/>
    <w:rsid w:val="00C572B6"/>
    <w:rsid w:val="00C57826"/>
    <w:rsid w:val="00C57F05"/>
    <w:rsid w:val="00C57FF2"/>
    <w:rsid w:val="00C60029"/>
    <w:rsid w:val="00C600D6"/>
    <w:rsid w:val="00C60993"/>
    <w:rsid w:val="00C60B9C"/>
    <w:rsid w:val="00C60DFE"/>
    <w:rsid w:val="00C61B25"/>
    <w:rsid w:val="00C61BF4"/>
    <w:rsid w:val="00C61D21"/>
    <w:rsid w:val="00C61DEE"/>
    <w:rsid w:val="00C61FF5"/>
    <w:rsid w:val="00C62527"/>
    <w:rsid w:val="00C62575"/>
    <w:rsid w:val="00C6262B"/>
    <w:rsid w:val="00C62685"/>
    <w:rsid w:val="00C62775"/>
    <w:rsid w:val="00C62E69"/>
    <w:rsid w:val="00C62EB1"/>
    <w:rsid w:val="00C635CF"/>
    <w:rsid w:val="00C638C2"/>
    <w:rsid w:val="00C63A8A"/>
    <w:rsid w:val="00C63A8E"/>
    <w:rsid w:val="00C63C81"/>
    <w:rsid w:val="00C63FF2"/>
    <w:rsid w:val="00C64A68"/>
    <w:rsid w:val="00C64D71"/>
    <w:rsid w:val="00C65607"/>
    <w:rsid w:val="00C65D55"/>
    <w:rsid w:val="00C66820"/>
    <w:rsid w:val="00C66933"/>
    <w:rsid w:val="00C66B5E"/>
    <w:rsid w:val="00C66BA3"/>
    <w:rsid w:val="00C66BD0"/>
    <w:rsid w:val="00C672EA"/>
    <w:rsid w:val="00C67500"/>
    <w:rsid w:val="00C67629"/>
    <w:rsid w:val="00C67644"/>
    <w:rsid w:val="00C678B8"/>
    <w:rsid w:val="00C679CC"/>
    <w:rsid w:val="00C67F21"/>
    <w:rsid w:val="00C7053C"/>
    <w:rsid w:val="00C709FF"/>
    <w:rsid w:val="00C70BC7"/>
    <w:rsid w:val="00C714F7"/>
    <w:rsid w:val="00C71566"/>
    <w:rsid w:val="00C716CC"/>
    <w:rsid w:val="00C718BA"/>
    <w:rsid w:val="00C71B8A"/>
    <w:rsid w:val="00C71C93"/>
    <w:rsid w:val="00C71ECE"/>
    <w:rsid w:val="00C72090"/>
    <w:rsid w:val="00C72273"/>
    <w:rsid w:val="00C7269C"/>
    <w:rsid w:val="00C72885"/>
    <w:rsid w:val="00C72E57"/>
    <w:rsid w:val="00C732CC"/>
    <w:rsid w:val="00C73876"/>
    <w:rsid w:val="00C739C2"/>
    <w:rsid w:val="00C73ACD"/>
    <w:rsid w:val="00C742DF"/>
    <w:rsid w:val="00C74669"/>
    <w:rsid w:val="00C747F4"/>
    <w:rsid w:val="00C74DBE"/>
    <w:rsid w:val="00C7536A"/>
    <w:rsid w:val="00C75531"/>
    <w:rsid w:val="00C758E2"/>
    <w:rsid w:val="00C75BFF"/>
    <w:rsid w:val="00C75CC5"/>
    <w:rsid w:val="00C76608"/>
    <w:rsid w:val="00C76AE4"/>
    <w:rsid w:val="00C76F46"/>
    <w:rsid w:val="00C7741F"/>
    <w:rsid w:val="00C7749C"/>
    <w:rsid w:val="00C776C3"/>
    <w:rsid w:val="00C77D04"/>
    <w:rsid w:val="00C8164C"/>
    <w:rsid w:val="00C81EE3"/>
    <w:rsid w:val="00C820B1"/>
    <w:rsid w:val="00C820BD"/>
    <w:rsid w:val="00C82991"/>
    <w:rsid w:val="00C82FA8"/>
    <w:rsid w:val="00C83247"/>
    <w:rsid w:val="00C8345E"/>
    <w:rsid w:val="00C83A65"/>
    <w:rsid w:val="00C83AFD"/>
    <w:rsid w:val="00C842F5"/>
    <w:rsid w:val="00C844F6"/>
    <w:rsid w:val="00C84683"/>
    <w:rsid w:val="00C87030"/>
    <w:rsid w:val="00C875D8"/>
    <w:rsid w:val="00C87712"/>
    <w:rsid w:val="00C87B69"/>
    <w:rsid w:val="00C900B9"/>
    <w:rsid w:val="00C9010F"/>
    <w:rsid w:val="00C906C8"/>
    <w:rsid w:val="00C90EEC"/>
    <w:rsid w:val="00C91315"/>
    <w:rsid w:val="00C9135A"/>
    <w:rsid w:val="00C9194D"/>
    <w:rsid w:val="00C919EE"/>
    <w:rsid w:val="00C92147"/>
    <w:rsid w:val="00C924AA"/>
    <w:rsid w:val="00C92522"/>
    <w:rsid w:val="00C92860"/>
    <w:rsid w:val="00C92B39"/>
    <w:rsid w:val="00C92CF0"/>
    <w:rsid w:val="00C92CF8"/>
    <w:rsid w:val="00C92D29"/>
    <w:rsid w:val="00C92DED"/>
    <w:rsid w:val="00C92FA9"/>
    <w:rsid w:val="00C92FEF"/>
    <w:rsid w:val="00C934D8"/>
    <w:rsid w:val="00C93FC2"/>
    <w:rsid w:val="00C940EB"/>
    <w:rsid w:val="00C94344"/>
    <w:rsid w:val="00C949D6"/>
    <w:rsid w:val="00C94CFC"/>
    <w:rsid w:val="00C94DCE"/>
    <w:rsid w:val="00C9506B"/>
    <w:rsid w:val="00C950C9"/>
    <w:rsid w:val="00C9529D"/>
    <w:rsid w:val="00C955EA"/>
    <w:rsid w:val="00C95644"/>
    <w:rsid w:val="00C956B4"/>
    <w:rsid w:val="00C957AE"/>
    <w:rsid w:val="00C95A2E"/>
    <w:rsid w:val="00C95AC6"/>
    <w:rsid w:val="00C95CB8"/>
    <w:rsid w:val="00C95E33"/>
    <w:rsid w:val="00C96B77"/>
    <w:rsid w:val="00C96C3A"/>
    <w:rsid w:val="00C96CBF"/>
    <w:rsid w:val="00C96D14"/>
    <w:rsid w:val="00C96D1D"/>
    <w:rsid w:val="00C97A98"/>
    <w:rsid w:val="00C97ADA"/>
    <w:rsid w:val="00CA079B"/>
    <w:rsid w:val="00CA0F13"/>
    <w:rsid w:val="00CA10B9"/>
    <w:rsid w:val="00CA1482"/>
    <w:rsid w:val="00CA1646"/>
    <w:rsid w:val="00CA18C5"/>
    <w:rsid w:val="00CA1D86"/>
    <w:rsid w:val="00CA2003"/>
    <w:rsid w:val="00CA2310"/>
    <w:rsid w:val="00CA2833"/>
    <w:rsid w:val="00CA2F98"/>
    <w:rsid w:val="00CA31A4"/>
    <w:rsid w:val="00CA32CE"/>
    <w:rsid w:val="00CA3549"/>
    <w:rsid w:val="00CA4090"/>
    <w:rsid w:val="00CA447B"/>
    <w:rsid w:val="00CA46EC"/>
    <w:rsid w:val="00CA57E1"/>
    <w:rsid w:val="00CA57E8"/>
    <w:rsid w:val="00CA68A6"/>
    <w:rsid w:val="00CA6E38"/>
    <w:rsid w:val="00CA6E57"/>
    <w:rsid w:val="00CA75B8"/>
    <w:rsid w:val="00CA7747"/>
    <w:rsid w:val="00CA7DE2"/>
    <w:rsid w:val="00CB0395"/>
    <w:rsid w:val="00CB071D"/>
    <w:rsid w:val="00CB079E"/>
    <w:rsid w:val="00CB0CC0"/>
    <w:rsid w:val="00CB16E0"/>
    <w:rsid w:val="00CB1CC5"/>
    <w:rsid w:val="00CB27B8"/>
    <w:rsid w:val="00CB2D10"/>
    <w:rsid w:val="00CB3437"/>
    <w:rsid w:val="00CB347B"/>
    <w:rsid w:val="00CB369A"/>
    <w:rsid w:val="00CB3842"/>
    <w:rsid w:val="00CB386A"/>
    <w:rsid w:val="00CB3BA1"/>
    <w:rsid w:val="00CB3E71"/>
    <w:rsid w:val="00CB45F7"/>
    <w:rsid w:val="00CB5257"/>
    <w:rsid w:val="00CB5553"/>
    <w:rsid w:val="00CB5602"/>
    <w:rsid w:val="00CB5647"/>
    <w:rsid w:val="00CB56BD"/>
    <w:rsid w:val="00CB57B7"/>
    <w:rsid w:val="00CB5A28"/>
    <w:rsid w:val="00CB5C83"/>
    <w:rsid w:val="00CB5F91"/>
    <w:rsid w:val="00CB6CD8"/>
    <w:rsid w:val="00CB6FF9"/>
    <w:rsid w:val="00CB70F5"/>
    <w:rsid w:val="00CB718D"/>
    <w:rsid w:val="00CB72BE"/>
    <w:rsid w:val="00CB72FF"/>
    <w:rsid w:val="00CB7C23"/>
    <w:rsid w:val="00CB7EE4"/>
    <w:rsid w:val="00CC0046"/>
    <w:rsid w:val="00CC090D"/>
    <w:rsid w:val="00CC0DBF"/>
    <w:rsid w:val="00CC11E4"/>
    <w:rsid w:val="00CC13B9"/>
    <w:rsid w:val="00CC141E"/>
    <w:rsid w:val="00CC1435"/>
    <w:rsid w:val="00CC18C1"/>
    <w:rsid w:val="00CC19B1"/>
    <w:rsid w:val="00CC23C3"/>
    <w:rsid w:val="00CC2696"/>
    <w:rsid w:val="00CC33F0"/>
    <w:rsid w:val="00CC3741"/>
    <w:rsid w:val="00CC3BCC"/>
    <w:rsid w:val="00CC3D33"/>
    <w:rsid w:val="00CC3F2B"/>
    <w:rsid w:val="00CC409C"/>
    <w:rsid w:val="00CC478F"/>
    <w:rsid w:val="00CC4CC7"/>
    <w:rsid w:val="00CC4DC0"/>
    <w:rsid w:val="00CC53E7"/>
    <w:rsid w:val="00CC55F3"/>
    <w:rsid w:val="00CC5C9E"/>
    <w:rsid w:val="00CC5CCF"/>
    <w:rsid w:val="00CC5EFB"/>
    <w:rsid w:val="00CC6D38"/>
    <w:rsid w:val="00CC722F"/>
    <w:rsid w:val="00CC76D0"/>
    <w:rsid w:val="00CC77B2"/>
    <w:rsid w:val="00CC7E86"/>
    <w:rsid w:val="00CC7EB2"/>
    <w:rsid w:val="00CD068D"/>
    <w:rsid w:val="00CD0E37"/>
    <w:rsid w:val="00CD15B3"/>
    <w:rsid w:val="00CD1F58"/>
    <w:rsid w:val="00CD20DE"/>
    <w:rsid w:val="00CD21FC"/>
    <w:rsid w:val="00CD2AC5"/>
    <w:rsid w:val="00CD37AE"/>
    <w:rsid w:val="00CD3809"/>
    <w:rsid w:val="00CD388E"/>
    <w:rsid w:val="00CD39D1"/>
    <w:rsid w:val="00CD3D51"/>
    <w:rsid w:val="00CD4604"/>
    <w:rsid w:val="00CD465F"/>
    <w:rsid w:val="00CD4794"/>
    <w:rsid w:val="00CD484D"/>
    <w:rsid w:val="00CD534A"/>
    <w:rsid w:val="00CD57CA"/>
    <w:rsid w:val="00CD5DDC"/>
    <w:rsid w:val="00CD5E96"/>
    <w:rsid w:val="00CD6358"/>
    <w:rsid w:val="00CD6E1A"/>
    <w:rsid w:val="00CD707B"/>
    <w:rsid w:val="00CD7131"/>
    <w:rsid w:val="00CD7560"/>
    <w:rsid w:val="00CD7E34"/>
    <w:rsid w:val="00CD7FB7"/>
    <w:rsid w:val="00CE00C9"/>
    <w:rsid w:val="00CE017C"/>
    <w:rsid w:val="00CE0500"/>
    <w:rsid w:val="00CE0722"/>
    <w:rsid w:val="00CE0BA8"/>
    <w:rsid w:val="00CE12B5"/>
    <w:rsid w:val="00CE1A24"/>
    <w:rsid w:val="00CE1AD8"/>
    <w:rsid w:val="00CE2381"/>
    <w:rsid w:val="00CE24D8"/>
    <w:rsid w:val="00CE28D3"/>
    <w:rsid w:val="00CE2A46"/>
    <w:rsid w:val="00CE2AF6"/>
    <w:rsid w:val="00CE2C66"/>
    <w:rsid w:val="00CE2D77"/>
    <w:rsid w:val="00CE2DC8"/>
    <w:rsid w:val="00CE35B9"/>
    <w:rsid w:val="00CE39D4"/>
    <w:rsid w:val="00CE3E26"/>
    <w:rsid w:val="00CE405D"/>
    <w:rsid w:val="00CE48DB"/>
    <w:rsid w:val="00CE4C5C"/>
    <w:rsid w:val="00CE4C67"/>
    <w:rsid w:val="00CE4D7F"/>
    <w:rsid w:val="00CE54C2"/>
    <w:rsid w:val="00CE5DB2"/>
    <w:rsid w:val="00CE658C"/>
    <w:rsid w:val="00CE6F23"/>
    <w:rsid w:val="00CE7BE6"/>
    <w:rsid w:val="00CE7C51"/>
    <w:rsid w:val="00CE7D7F"/>
    <w:rsid w:val="00CF075D"/>
    <w:rsid w:val="00CF0D87"/>
    <w:rsid w:val="00CF1A7C"/>
    <w:rsid w:val="00CF1DC9"/>
    <w:rsid w:val="00CF200C"/>
    <w:rsid w:val="00CF2481"/>
    <w:rsid w:val="00CF25D1"/>
    <w:rsid w:val="00CF2A0C"/>
    <w:rsid w:val="00CF2D2E"/>
    <w:rsid w:val="00CF2F9A"/>
    <w:rsid w:val="00CF352A"/>
    <w:rsid w:val="00CF38AD"/>
    <w:rsid w:val="00CF3901"/>
    <w:rsid w:val="00CF3DF3"/>
    <w:rsid w:val="00CF4076"/>
    <w:rsid w:val="00CF42EB"/>
    <w:rsid w:val="00CF4478"/>
    <w:rsid w:val="00CF4A1E"/>
    <w:rsid w:val="00CF4D4E"/>
    <w:rsid w:val="00CF4DDE"/>
    <w:rsid w:val="00CF4F1F"/>
    <w:rsid w:val="00CF58B3"/>
    <w:rsid w:val="00CF5CD7"/>
    <w:rsid w:val="00CF5D89"/>
    <w:rsid w:val="00CF6D4B"/>
    <w:rsid w:val="00CF7514"/>
    <w:rsid w:val="00CF78FB"/>
    <w:rsid w:val="00D0063E"/>
    <w:rsid w:val="00D00692"/>
    <w:rsid w:val="00D00747"/>
    <w:rsid w:val="00D00B18"/>
    <w:rsid w:val="00D00C8A"/>
    <w:rsid w:val="00D00CAB"/>
    <w:rsid w:val="00D00E98"/>
    <w:rsid w:val="00D01580"/>
    <w:rsid w:val="00D016C2"/>
    <w:rsid w:val="00D01D10"/>
    <w:rsid w:val="00D023AD"/>
    <w:rsid w:val="00D025E9"/>
    <w:rsid w:val="00D02787"/>
    <w:rsid w:val="00D02FF9"/>
    <w:rsid w:val="00D031BF"/>
    <w:rsid w:val="00D04790"/>
    <w:rsid w:val="00D04EF9"/>
    <w:rsid w:val="00D053CE"/>
    <w:rsid w:val="00D057C8"/>
    <w:rsid w:val="00D057ED"/>
    <w:rsid w:val="00D057FA"/>
    <w:rsid w:val="00D05BAE"/>
    <w:rsid w:val="00D05E94"/>
    <w:rsid w:val="00D0690B"/>
    <w:rsid w:val="00D06ADA"/>
    <w:rsid w:val="00D06FFA"/>
    <w:rsid w:val="00D079D0"/>
    <w:rsid w:val="00D10368"/>
    <w:rsid w:val="00D106F4"/>
    <w:rsid w:val="00D10939"/>
    <w:rsid w:val="00D109C8"/>
    <w:rsid w:val="00D10B4E"/>
    <w:rsid w:val="00D10B76"/>
    <w:rsid w:val="00D10EAB"/>
    <w:rsid w:val="00D10EF7"/>
    <w:rsid w:val="00D11860"/>
    <w:rsid w:val="00D11AEC"/>
    <w:rsid w:val="00D12004"/>
    <w:rsid w:val="00D12086"/>
    <w:rsid w:val="00D12192"/>
    <w:rsid w:val="00D12595"/>
    <w:rsid w:val="00D1264B"/>
    <w:rsid w:val="00D12676"/>
    <w:rsid w:val="00D12E66"/>
    <w:rsid w:val="00D13238"/>
    <w:rsid w:val="00D13617"/>
    <w:rsid w:val="00D13729"/>
    <w:rsid w:val="00D13A1C"/>
    <w:rsid w:val="00D13F46"/>
    <w:rsid w:val="00D1519A"/>
    <w:rsid w:val="00D1535C"/>
    <w:rsid w:val="00D15456"/>
    <w:rsid w:val="00D1558B"/>
    <w:rsid w:val="00D15CD9"/>
    <w:rsid w:val="00D15CDD"/>
    <w:rsid w:val="00D15EE8"/>
    <w:rsid w:val="00D160C4"/>
    <w:rsid w:val="00D16132"/>
    <w:rsid w:val="00D16787"/>
    <w:rsid w:val="00D16F65"/>
    <w:rsid w:val="00D16FCE"/>
    <w:rsid w:val="00D17D2A"/>
    <w:rsid w:val="00D2067D"/>
    <w:rsid w:val="00D20865"/>
    <w:rsid w:val="00D209C6"/>
    <w:rsid w:val="00D20C19"/>
    <w:rsid w:val="00D20FA4"/>
    <w:rsid w:val="00D213E3"/>
    <w:rsid w:val="00D21544"/>
    <w:rsid w:val="00D21815"/>
    <w:rsid w:val="00D21C8E"/>
    <w:rsid w:val="00D21DA7"/>
    <w:rsid w:val="00D2260E"/>
    <w:rsid w:val="00D22750"/>
    <w:rsid w:val="00D232D4"/>
    <w:rsid w:val="00D23ADB"/>
    <w:rsid w:val="00D2412D"/>
    <w:rsid w:val="00D244C5"/>
    <w:rsid w:val="00D244D6"/>
    <w:rsid w:val="00D2464C"/>
    <w:rsid w:val="00D249C4"/>
    <w:rsid w:val="00D259BE"/>
    <w:rsid w:val="00D25F4A"/>
    <w:rsid w:val="00D260AB"/>
    <w:rsid w:val="00D2657C"/>
    <w:rsid w:val="00D265DB"/>
    <w:rsid w:val="00D26733"/>
    <w:rsid w:val="00D26E70"/>
    <w:rsid w:val="00D27000"/>
    <w:rsid w:val="00D27216"/>
    <w:rsid w:val="00D2726C"/>
    <w:rsid w:val="00D27925"/>
    <w:rsid w:val="00D279F9"/>
    <w:rsid w:val="00D27AD1"/>
    <w:rsid w:val="00D27AE1"/>
    <w:rsid w:val="00D27C8B"/>
    <w:rsid w:val="00D27C90"/>
    <w:rsid w:val="00D27E1C"/>
    <w:rsid w:val="00D27E30"/>
    <w:rsid w:val="00D302BA"/>
    <w:rsid w:val="00D30E16"/>
    <w:rsid w:val="00D310C4"/>
    <w:rsid w:val="00D31420"/>
    <w:rsid w:val="00D31564"/>
    <w:rsid w:val="00D31939"/>
    <w:rsid w:val="00D31B85"/>
    <w:rsid w:val="00D31DEB"/>
    <w:rsid w:val="00D31DF3"/>
    <w:rsid w:val="00D3204B"/>
    <w:rsid w:val="00D3224B"/>
    <w:rsid w:val="00D3266A"/>
    <w:rsid w:val="00D32BDA"/>
    <w:rsid w:val="00D33575"/>
    <w:rsid w:val="00D336C4"/>
    <w:rsid w:val="00D338CC"/>
    <w:rsid w:val="00D340CE"/>
    <w:rsid w:val="00D3474A"/>
    <w:rsid w:val="00D347E2"/>
    <w:rsid w:val="00D34A32"/>
    <w:rsid w:val="00D34C35"/>
    <w:rsid w:val="00D35188"/>
    <w:rsid w:val="00D35DE6"/>
    <w:rsid w:val="00D35F49"/>
    <w:rsid w:val="00D363F8"/>
    <w:rsid w:val="00D36475"/>
    <w:rsid w:val="00D36B72"/>
    <w:rsid w:val="00D36F18"/>
    <w:rsid w:val="00D36F36"/>
    <w:rsid w:val="00D37251"/>
    <w:rsid w:val="00D37572"/>
    <w:rsid w:val="00D37C69"/>
    <w:rsid w:val="00D37F59"/>
    <w:rsid w:val="00D40465"/>
    <w:rsid w:val="00D40B3D"/>
    <w:rsid w:val="00D40BEE"/>
    <w:rsid w:val="00D41208"/>
    <w:rsid w:val="00D412C8"/>
    <w:rsid w:val="00D41572"/>
    <w:rsid w:val="00D41EA1"/>
    <w:rsid w:val="00D41EBB"/>
    <w:rsid w:val="00D41F25"/>
    <w:rsid w:val="00D4202A"/>
    <w:rsid w:val="00D42071"/>
    <w:rsid w:val="00D42AD8"/>
    <w:rsid w:val="00D42C94"/>
    <w:rsid w:val="00D42D95"/>
    <w:rsid w:val="00D437D6"/>
    <w:rsid w:val="00D438E3"/>
    <w:rsid w:val="00D43D23"/>
    <w:rsid w:val="00D43D64"/>
    <w:rsid w:val="00D4464D"/>
    <w:rsid w:val="00D449E1"/>
    <w:rsid w:val="00D44AAE"/>
    <w:rsid w:val="00D454FE"/>
    <w:rsid w:val="00D4571A"/>
    <w:rsid w:val="00D464B8"/>
    <w:rsid w:val="00D46806"/>
    <w:rsid w:val="00D46A56"/>
    <w:rsid w:val="00D46AB4"/>
    <w:rsid w:val="00D46CB0"/>
    <w:rsid w:val="00D46FA2"/>
    <w:rsid w:val="00D4765C"/>
    <w:rsid w:val="00D50245"/>
    <w:rsid w:val="00D5058E"/>
    <w:rsid w:val="00D5082A"/>
    <w:rsid w:val="00D50C6A"/>
    <w:rsid w:val="00D50E84"/>
    <w:rsid w:val="00D50EE3"/>
    <w:rsid w:val="00D510A1"/>
    <w:rsid w:val="00D5133C"/>
    <w:rsid w:val="00D517E5"/>
    <w:rsid w:val="00D51D23"/>
    <w:rsid w:val="00D51D62"/>
    <w:rsid w:val="00D520FF"/>
    <w:rsid w:val="00D52290"/>
    <w:rsid w:val="00D52467"/>
    <w:rsid w:val="00D52731"/>
    <w:rsid w:val="00D52932"/>
    <w:rsid w:val="00D52B0B"/>
    <w:rsid w:val="00D52C8E"/>
    <w:rsid w:val="00D52D26"/>
    <w:rsid w:val="00D52D6D"/>
    <w:rsid w:val="00D5325A"/>
    <w:rsid w:val="00D53DE3"/>
    <w:rsid w:val="00D5412A"/>
    <w:rsid w:val="00D543A0"/>
    <w:rsid w:val="00D54493"/>
    <w:rsid w:val="00D5496C"/>
    <w:rsid w:val="00D5515D"/>
    <w:rsid w:val="00D554A3"/>
    <w:rsid w:val="00D555E8"/>
    <w:rsid w:val="00D556FE"/>
    <w:rsid w:val="00D5571B"/>
    <w:rsid w:val="00D55738"/>
    <w:rsid w:val="00D55751"/>
    <w:rsid w:val="00D55840"/>
    <w:rsid w:val="00D55B19"/>
    <w:rsid w:val="00D55E02"/>
    <w:rsid w:val="00D55EFD"/>
    <w:rsid w:val="00D55F1B"/>
    <w:rsid w:val="00D561FA"/>
    <w:rsid w:val="00D56373"/>
    <w:rsid w:val="00D564D6"/>
    <w:rsid w:val="00D566F1"/>
    <w:rsid w:val="00D56CC6"/>
    <w:rsid w:val="00D5767A"/>
    <w:rsid w:val="00D5795B"/>
    <w:rsid w:val="00D57BC7"/>
    <w:rsid w:val="00D57BFE"/>
    <w:rsid w:val="00D57E98"/>
    <w:rsid w:val="00D60182"/>
    <w:rsid w:val="00D604CA"/>
    <w:rsid w:val="00D60818"/>
    <w:rsid w:val="00D6094F"/>
    <w:rsid w:val="00D60CAC"/>
    <w:rsid w:val="00D60F4E"/>
    <w:rsid w:val="00D61698"/>
    <w:rsid w:val="00D62568"/>
    <w:rsid w:val="00D626DB"/>
    <w:rsid w:val="00D628F0"/>
    <w:rsid w:val="00D62930"/>
    <w:rsid w:val="00D62A0B"/>
    <w:rsid w:val="00D62BC7"/>
    <w:rsid w:val="00D63235"/>
    <w:rsid w:val="00D63618"/>
    <w:rsid w:val="00D638A7"/>
    <w:rsid w:val="00D63E80"/>
    <w:rsid w:val="00D64283"/>
    <w:rsid w:val="00D644DB"/>
    <w:rsid w:val="00D64CA9"/>
    <w:rsid w:val="00D64DB6"/>
    <w:rsid w:val="00D64DEC"/>
    <w:rsid w:val="00D65058"/>
    <w:rsid w:val="00D652F6"/>
    <w:rsid w:val="00D653F7"/>
    <w:rsid w:val="00D65626"/>
    <w:rsid w:val="00D65B9A"/>
    <w:rsid w:val="00D65C1D"/>
    <w:rsid w:val="00D65DF8"/>
    <w:rsid w:val="00D65E34"/>
    <w:rsid w:val="00D65F3B"/>
    <w:rsid w:val="00D661BE"/>
    <w:rsid w:val="00D66810"/>
    <w:rsid w:val="00D669B8"/>
    <w:rsid w:val="00D67FC9"/>
    <w:rsid w:val="00D702E1"/>
    <w:rsid w:val="00D705BB"/>
    <w:rsid w:val="00D707B5"/>
    <w:rsid w:val="00D708F5"/>
    <w:rsid w:val="00D70EFF"/>
    <w:rsid w:val="00D71199"/>
    <w:rsid w:val="00D71A98"/>
    <w:rsid w:val="00D7206C"/>
    <w:rsid w:val="00D72309"/>
    <w:rsid w:val="00D723AA"/>
    <w:rsid w:val="00D727C0"/>
    <w:rsid w:val="00D728AC"/>
    <w:rsid w:val="00D72C30"/>
    <w:rsid w:val="00D72CC3"/>
    <w:rsid w:val="00D73277"/>
    <w:rsid w:val="00D739B2"/>
    <w:rsid w:val="00D73D5A"/>
    <w:rsid w:val="00D73FF0"/>
    <w:rsid w:val="00D7413A"/>
    <w:rsid w:val="00D7444B"/>
    <w:rsid w:val="00D75257"/>
    <w:rsid w:val="00D757D0"/>
    <w:rsid w:val="00D75CC5"/>
    <w:rsid w:val="00D75F20"/>
    <w:rsid w:val="00D7613D"/>
    <w:rsid w:val="00D767A1"/>
    <w:rsid w:val="00D769DD"/>
    <w:rsid w:val="00D76DA4"/>
    <w:rsid w:val="00D77111"/>
    <w:rsid w:val="00D772FC"/>
    <w:rsid w:val="00D77523"/>
    <w:rsid w:val="00D775F5"/>
    <w:rsid w:val="00D7784C"/>
    <w:rsid w:val="00D77C10"/>
    <w:rsid w:val="00D77DFD"/>
    <w:rsid w:val="00D800FC"/>
    <w:rsid w:val="00D80155"/>
    <w:rsid w:val="00D801B2"/>
    <w:rsid w:val="00D804C7"/>
    <w:rsid w:val="00D80CC1"/>
    <w:rsid w:val="00D80DCE"/>
    <w:rsid w:val="00D81CEE"/>
    <w:rsid w:val="00D81F8E"/>
    <w:rsid w:val="00D822B4"/>
    <w:rsid w:val="00D82405"/>
    <w:rsid w:val="00D8262E"/>
    <w:rsid w:val="00D827FD"/>
    <w:rsid w:val="00D829A7"/>
    <w:rsid w:val="00D82C59"/>
    <w:rsid w:val="00D82DB0"/>
    <w:rsid w:val="00D82DD3"/>
    <w:rsid w:val="00D82F9A"/>
    <w:rsid w:val="00D838FD"/>
    <w:rsid w:val="00D83DF1"/>
    <w:rsid w:val="00D83E90"/>
    <w:rsid w:val="00D846EB"/>
    <w:rsid w:val="00D847B4"/>
    <w:rsid w:val="00D84DFD"/>
    <w:rsid w:val="00D84E9D"/>
    <w:rsid w:val="00D84EFB"/>
    <w:rsid w:val="00D851C6"/>
    <w:rsid w:val="00D85AEF"/>
    <w:rsid w:val="00D866E8"/>
    <w:rsid w:val="00D86B0F"/>
    <w:rsid w:val="00D873DD"/>
    <w:rsid w:val="00D87B66"/>
    <w:rsid w:val="00D91613"/>
    <w:rsid w:val="00D91ABA"/>
    <w:rsid w:val="00D91BE2"/>
    <w:rsid w:val="00D91DA9"/>
    <w:rsid w:val="00D91E44"/>
    <w:rsid w:val="00D91E4C"/>
    <w:rsid w:val="00D91F14"/>
    <w:rsid w:val="00D92340"/>
    <w:rsid w:val="00D92981"/>
    <w:rsid w:val="00D93454"/>
    <w:rsid w:val="00D937C3"/>
    <w:rsid w:val="00D93888"/>
    <w:rsid w:val="00D93940"/>
    <w:rsid w:val="00D93978"/>
    <w:rsid w:val="00D9399C"/>
    <w:rsid w:val="00D93DB2"/>
    <w:rsid w:val="00D943C3"/>
    <w:rsid w:val="00D94B81"/>
    <w:rsid w:val="00D94BA1"/>
    <w:rsid w:val="00D94F5E"/>
    <w:rsid w:val="00D95F15"/>
    <w:rsid w:val="00D96176"/>
    <w:rsid w:val="00D96221"/>
    <w:rsid w:val="00D962D0"/>
    <w:rsid w:val="00D96C18"/>
    <w:rsid w:val="00D97265"/>
    <w:rsid w:val="00D97540"/>
    <w:rsid w:val="00D97844"/>
    <w:rsid w:val="00D978ED"/>
    <w:rsid w:val="00D979DB"/>
    <w:rsid w:val="00D97B5D"/>
    <w:rsid w:val="00D97E2D"/>
    <w:rsid w:val="00DA03F1"/>
    <w:rsid w:val="00DA0BD3"/>
    <w:rsid w:val="00DA0F68"/>
    <w:rsid w:val="00DA1029"/>
    <w:rsid w:val="00DA103D"/>
    <w:rsid w:val="00DA1331"/>
    <w:rsid w:val="00DA1389"/>
    <w:rsid w:val="00DA1428"/>
    <w:rsid w:val="00DA16CB"/>
    <w:rsid w:val="00DA17BC"/>
    <w:rsid w:val="00DA1800"/>
    <w:rsid w:val="00DA200B"/>
    <w:rsid w:val="00DA2A8C"/>
    <w:rsid w:val="00DA2AAF"/>
    <w:rsid w:val="00DA2C59"/>
    <w:rsid w:val="00DA2CEB"/>
    <w:rsid w:val="00DA34B7"/>
    <w:rsid w:val="00DA3D2C"/>
    <w:rsid w:val="00DA3F49"/>
    <w:rsid w:val="00DA490D"/>
    <w:rsid w:val="00DA5194"/>
    <w:rsid w:val="00DA57B1"/>
    <w:rsid w:val="00DA5A0D"/>
    <w:rsid w:val="00DA5BC7"/>
    <w:rsid w:val="00DA5BCF"/>
    <w:rsid w:val="00DA600D"/>
    <w:rsid w:val="00DA6072"/>
    <w:rsid w:val="00DA60BB"/>
    <w:rsid w:val="00DA658A"/>
    <w:rsid w:val="00DA67AE"/>
    <w:rsid w:val="00DA6913"/>
    <w:rsid w:val="00DA696B"/>
    <w:rsid w:val="00DA6DD8"/>
    <w:rsid w:val="00DA7163"/>
    <w:rsid w:val="00DA79D4"/>
    <w:rsid w:val="00DA7C76"/>
    <w:rsid w:val="00DB04E3"/>
    <w:rsid w:val="00DB075A"/>
    <w:rsid w:val="00DB1164"/>
    <w:rsid w:val="00DB132E"/>
    <w:rsid w:val="00DB1AD6"/>
    <w:rsid w:val="00DB21A0"/>
    <w:rsid w:val="00DB23AA"/>
    <w:rsid w:val="00DB27F4"/>
    <w:rsid w:val="00DB297F"/>
    <w:rsid w:val="00DB3269"/>
    <w:rsid w:val="00DB3719"/>
    <w:rsid w:val="00DB3901"/>
    <w:rsid w:val="00DB4076"/>
    <w:rsid w:val="00DB4C20"/>
    <w:rsid w:val="00DB4C7F"/>
    <w:rsid w:val="00DB4E2D"/>
    <w:rsid w:val="00DB4F90"/>
    <w:rsid w:val="00DB5155"/>
    <w:rsid w:val="00DB55F6"/>
    <w:rsid w:val="00DB59B3"/>
    <w:rsid w:val="00DB5FCB"/>
    <w:rsid w:val="00DB660C"/>
    <w:rsid w:val="00DB66B5"/>
    <w:rsid w:val="00DB674C"/>
    <w:rsid w:val="00DB688B"/>
    <w:rsid w:val="00DB68A0"/>
    <w:rsid w:val="00DB7063"/>
    <w:rsid w:val="00DB7436"/>
    <w:rsid w:val="00DB7530"/>
    <w:rsid w:val="00DB7809"/>
    <w:rsid w:val="00DB7C71"/>
    <w:rsid w:val="00DB7CC4"/>
    <w:rsid w:val="00DB7CC5"/>
    <w:rsid w:val="00DC0A6B"/>
    <w:rsid w:val="00DC0A8A"/>
    <w:rsid w:val="00DC0CA2"/>
    <w:rsid w:val="00DC1074"/>
    <w:rsid w:val="00DC14CC"/>
    <w:rsid w:val="00DC1946"/>
    <w:rsid w:val="00DC1B51"/>
    <w:rsid w:val="00DC1BF9"/>
    <w:rsid w:val="00DC1CDA"/>
    <w:rsid w:val="00DC1E75"/>
    <w:rsid w:val="00DC1FBD"/>
    <w:rsid w:val="00DC2213"/>
    <w:rsid w:val="00DC277A"/>
    <w:rsid w:val="00DC2C06"/>
    <w:rsid w:val="00DC2F8A"/>
    <w:rsid w:val="00DC34BA"/>
    <w:rsid w:val="00DC36D1"/>
    <w:rsid w:val="00DC37D2"/>
    <w:rsid w:val="00DC40C0"/>
    <w:rsid w:val="00DC482A"/>
    <w:rsid w:val="00DC4AF5"/>
    <w:rsid w:val="00DC4FAE"/>
    <w:rsid w:val="00DC515C"/>
    <w:rsid w:val="00DC5247"/>
    <w:rsid w:val="00DC5366"/>
    <w:rsid w:val="00DC5550"/>
    <w:rsid w:val="00DC5F08"/>
    <w:rsid w:val="00DC5F8B"/>
    <w:rsid w:val="00DC66D9"/>
    <w:rsid w:val="00DC776C"/>
    <w:rsid w:val="00DC78E0"/>
    <w:rsid w:val="00DC7C29"/>
    <w:rsid w:val="00DD0322"/>
    <w:rsid w:val="00DD0886"/>
    <w:rsid w:val="00DD0C61"/>
    <w:rsid w:val="00DD17F6"/>
    <w:rsid w:val="00DD1A03"/>
    <w:rsid w:val="00DD1CEC"/>
    <w:rsid w:val="00DD1EDD"/>
    <w:rsid w:val="00DD21E8"/>
    <w:rsid w:val="00DD2243"/>
    <w:rsid w:val="00DD274E"/>
    <w:rsid w:val="00DD2880"/>
    <w:rsid w:val="00DD2ABF"/>
    <w:rsid w:val="00DD2AE9"/>
    <w:rsid w:val="00DD2DC7"/>
    <w:rsid w:val="00DD321F"/>
    <w:rsid w:val="00DD360F"/>
    <w:rsid w:val="00DD36F6"/>
    <w:rsid w:val="00DD430E"/>
    <w:rsid w:val="00DD4352"/>
    <w:rsid w:val="00DD436D"/>
    <w:rsid w:val="00DD4511"/>
    <w:rsid w:val="00DD4593"/>
    <w:rsid w:val="00DD4616"/>
    <w:rsid w:val="00DD49EE"/>
    <w:rsid w:val="00DD4D51"/>
    <w:rsid w:val="00DD53D6"/>
    <w:rsid w:val="00DD53FC"/>
    <w:rsid w:val="00DD59FD"/>
    <w:rsid w:val="00DD5EDA"/>
    <w:rsid w:val="00DD6340"/>
    <w:rsid w:val="00DD6C2E"/>
    <w:rsid w:val="00DD6FE8"/>
    <w:rsid w:val="00DD70D5"/>
    <w:rsid w:val="00DD71A2"/>
    <w:rsid w:val="00DD71CA"/>
    <w:rsid w:val="00DD72D4"/>
    <w:rsid w:val="00DD77D2"/>
    <w:rsid w:val="00DD797D"/>
    <w:rsid w:val="00DD79EE"/>
    <w:rsid w:val="00DD7A64"/>
    <w:rsid w:val="00DD7CFF"/>
    <w:rsid w:val="00DD7E18"/>
    <w:rsid w:val="00DE020E"/>
    <w:rsid w:val="00DE032E"/>
    <w:rsid w:val="00DE0A14"/>
    <w:rsid w:val="00DE0D98"/>
    <w:rsid w:val="00DE11D5"/>
    <w:rsid w:val="00DE1804"/>
    <w:rsid w:val="00DE1B28"/>
    <w:rsid w:val="00DE21BD"/>
    <w:rsid w:val="00DE2205"/>
    <w:rsid w:val="00DE2659"/>
    <w:rsid w:val="00DE27EB"/>
    <w:rsid w:val="00DE284B"/>
    <w:rsid w:val="00DE2948"/>
    <w:rsid w:val="00DE2BDB"/>
    <w:rsid w:val="00DE2FAD"/>
    <w:rsid w:val="00DE3E46"/>
    <w:rsid w:val="00DE3F24"/>
    <w:rsid w:val="00DE44EA"/>
    <w:rsid w:val="00DE47E9"/>
    <w:rsid w:val="00DE499C"/>
    <w:rsid w:val="00DE4F2F"/>
    <w:rsid w:val="00DE580B"/>
    <w:rsid w:val="00DE5A23"/>
    <w:rsid w:val="00DE63DA"/>
    <w:rsid w:val="00DE6417"/>
    <w:rsid w:val="00DE67EA"/>
    <w:rsid w:val="00DE6D56"/>
    <w:rsid w:val="00DE6E6C"/>
    <w:rsid w:val="00DE6E90"/>
    <w:rsid w:val="00DE733D"/>
    <w:rsid w:val="00DE7934"/>
    <w:rsid w:val="00DE7BF3"/>
    <w:rsid w:val="00DE7DB6"/>
    <w:rsid w:val="00DF0173"/>
    <w:rsid w:val="00DF0693"/>
    <w:rsid w:val="00DF0716"/>
    <w:rsid w:val="00DF10B5"/>
    <w:rsid w:val="00DF1323"/>
    <w:rsid w:val="00DF139C"/>
    <w:rsid w:val="00DF1410"/>
    <w:rsid w:val="00DF1670"/>
    <w:rsid w:val="00DF1C48"/>
    <w:rsid w:val="00DF2521"/>
    <w:rsid w:val="00DF27B2"/>
    <w:rsid w:val="00DF2C56"/>
    <w:rsid w:val="00DF35E3"/>
    <w:rsid w:val="00DF3F28"/>
    <w:rsid w:val="00DF420F"/>
    <w:rsid w:val="00DF4267"/>
    <w:rsid w:val="00DF48B3"/>
    <w:rsid w:val="00DF4A59"/>
    <w:rsid w:val="00DF4B8B"/>
    <w:rsid w:val="00DF4F9A"/>
    <w:rsid w:val="00DF521F"/>
    <w:rsid w:val="00DF5871"/>
    <w:rsid w:val="00DF5AB1"/>
    <w:rsid w:val="00DF5C92"/>
    <w:rsid w:val="00DF6194"/>
    <w:rsid w:val="00DF6E32"/>
    <w:rsid w:val="00DF6E81"/>
    <w:rsid w:val="00DF71E2"/>
    <w:rsid w:val="00DF7399"/>
    <w:rsid w:val="00DF73D4"/>
    <w:rsid w:val="00DF7988"/>
    <w:rsid w:val="00DF7A62"/>
    <w:rsid w:val="00DF7B99"/>
    <w:rsid w:val="00DF7F53"/>
    <w:rsid w:val="00E00321"/>
    <w:rsid w:val="00E003CC"/>
    <w:rsid w:val="00E00413"/>
    <w:rsid w:val="00E00A76"/>
    <w:rsid w:val="00E01497"/>
    <w:rsid w:val="00E01665"/>
    <w:rsid w:val="00E01A5D"/>
    <w:rsid w:val="00E01B97"/>
    <w:rsid w:val="00E01E45"/>
    <w:rsid w:val="00E023EF"/>
    <w:rsid w:val="00E02655"/>
    <w:rsid w:val="00E02A3D"/>
    <w:rsid w:val="00E02E04"/>
    <w:rsid w:val="00E030B2"/>
    <w:rsid w:val="00E033C7"/>
    <w:rsid w:val="00E034DB"/>
    <w:rsid w:val="00E03897"/>
    <w:rsid w:val="00E04041"/>
    <w:rsid w:val="00E040E4"/>
    <w:rsid w:val="00E04F82"/>
    <w:rsid w:val="00E0545A"/>
    <w:rsid w:val="00E057D0"/>
    <w:rsid w:val="00E065D4"/>
    <w:rsid w:val="00E067D4"/>
    <w:rsid w:val="00E06A76"/>
    <w:rsid w:val="00E06D20"/>
    <w:rsid w:val="00E07155"/>
    <w:rsid w:val="00E0738D"/>
    <w:rsid w:val="00E07539"/>
    <w:rsid w:val="00E078FB"/>
    <w:rsid w:val="00E07C01"/>
    <w:rsid w:val="00E07CE2"/>
    <w:rsid w:val="00E07D10"/>
    <w:rsid w:val="00E108AC"/>
    <w:rsid w:val="00E109F2"/>
    <w:rsid w:val="00E10E6A"/>
    <w:rsid w:val="00E1120E"/>
    <w:rsid w:val="00E115EF"/>
    <w:rsid w:val="00E11767"/>
    <w:rsid w:val="00E1199B"/>
    <w:rsid w:val="00E119EC"/>
    <w:rsid w:val="00E126BB"/>
    <w:rsid w:val="00E127B0"/>
    <w:rsid w:val="00E12A59"/>
    <w:rsid w:val="00E12B1F"/>
    <w:rsid w:val="00E12C24"/>
    <w:rsid w:val="00E12D0B"/>
    <w:rsid w:val="00E12D18"/>
    <w:rsid w:val="00E12DF5"/>
    <w:rsid w:val="00E1334A"/>
    <w:rsid w:val="00E13852"/>
    <w:rsid w:val="00E13CD6"/>
    <w:rsid w:val="00E1408E"/>
    <w:rsid w:val="00E144DE"/>
    <w:rsid w:val="00E15037"/>
    <w:rsid w:val="00E1505D"/>
    <w:rsid w:val="00E156F7"/>
    <w:rsid w:val="00E1571F"/>
    <w:rsid w:val="00E15AC1"/>
    <w:rsid w:val="00E15AC4"/>
    <w:rsid w:val="00E15C1D"/>
    <w:rsid w:val="00E15D3A"/>
    <w:rsid w:val="00E1605C"/>
    <w:rsid w:val="00E1694E"/>
    <w:rsid w:val="00E16CB2"/>
    <w:rsid w:val="00E17830"/>
    <w:rsid w:val="00E17A17"/>
    <w:rsid w:val="00E17CC9"/>
    <w:rsid w:val="00E20142"/>
    <w:rsid w:val="00E2029A"/>
    <w:rsid w:val="00E205A4"/>
    <w:rsid w:val="00E20C72"/>
    <w:rsid w:val="00E20EE1"/>
    <w:rsid w:val="00E21365"/>
    <w:rsid w:val="00E21A00"/>
    <w:rsid w:val="00E21AC9"/>
    <w:rsid w:val="00E21E96"/>
    <w:rsid w:val="00E22BAE"/>
    <w:rsid w:val="00E231A6"/>
    <w:rsid w:val="00E236F5"/>
    <w:rsid w:val="00E23889"/>
    <w:rsid w:val="00E23B13"/>
    <w:rsid w:val="00E23FC4"/>
    <w:rsid w:val="00E249F0"/>
    <w:rsid w:val="00E24AB7"/>
    <w:rsid w:val="00E24F18"/>
    <w:rsid w:val="00E25018"/>
    <w:rsid w:val="00E2541A"/>
    <w:rsid w:val="00E2567E"/>
    <w:rsid w:val="00E256EE"/>
    <w:rsid w:val="00E25A32"/>
    <w:rsid w:val="00E25AD4"/>
    <w:rsid w:val="00E25B53"/>
    <w:rsid w:val="00E2624B"/>
    <w:rsid w:val="00E27003"/>
    <w:rsid w:val="00E2710A"/>
    <w:rsid w:val="00E273AF"/>
    <w:rsid w:val="00E275DE"/>
    <w:rsid w:val="00E302D4"/>
    <w:rsid w:val="00E302EF"/>
    <w:rsid w:val="00E30466"/>
    <w:rsid w:val="00E304C0"/>
    <w:rsid w:val="00E305A8"/>
    <w:rsid w:val="00E308FD"/>
    <w:rsid w:val="00E30B86"/>
    <w:rsid w:val="00E30E22"/>
    <w:rsid w:val="00E30F6B"/>
    <w:rsid w:val="00E311D7"/>
    <w:rsid w:val="00E31252"/>
    <w:rsid w:val="00E31B50"/>
    <w:rsid w:val="00E31CE6"/>
    <w:rsid w:val="00E32D5B"/>
    <w:rsid w:val="00E3314C"/>
    <w:rsid w:val="00E331F6"/>
    <w:rsid w:val="00E33504"/>
    <w:rsid w:val="00E33505"/>
    <w:rsid w:val="00E33BF1"/>
    <w:rsid w:val="00E36DCD"/>
    <w:rsid w:val="00E36DE5"/>
    <w:rsid w:val="00E36F92"/>
    <w:rsid w:val="00E376A4"/>
    <w:rsid w:val="00E37C98"/>
    <w:rsid w:val="00E37C9A"/>
    <w:rsid w:val="00E37CC9"/>
    <w:rsid w:val="00E37ECC"/>
    <w:rsid w:val="00E40509"/>
    <w:rsid w:val="00E40751"/>
    <w:rsid w:val="00E408C9"/>
    <w:rsid w:val="00E40E4E"/>
    <w:rsid w:val="00E40E8A"/>
    <w:rsid w:val="00E41309"/>
    <w:rsid w:val="00E41772"/>
    <w:rsid w:val="00E4178B"/>
    <w:rsid w:val="00E417A8"/>
    <w:rsid w:val="00E41DEC"/>
    <w:rsid w:val="00E41E1E"/>
    <w:rsid w:val="00E423EC"/>
    <w:rsid w:val="00E42B69"/>
    <w:rsid w:val="00E42F58"/>
    <w:rsid w:val="00E431AA"/>
    <w:rsid w:val="00E43941"/>
    <w:rsid w:val="00E43B0C"/>
    <w:rsid w:val="00E43CC4"/>
    <w:rsid w:val="00E4497C"/>
    <w:rsid w:val="00E45311"/>
    <w:rsid w:val="00E45AC9"/>
    <w:rsid w:val="00E46047"/>
    <w:rsid w:val="00E4651F"/>
    <w:rsid w:val="00E46B9E"/>
    <w:rsid w:val="00E46CE8"/>
    <w:rsid w:val="00E47027"/>
    <w:rsid w:val="00E47061"/>
    <w:rsid w:val="00E4713F"/>
    <w:rsid w:val="00E476B5"/>
    <w:rsid w:val="00E47CA6"/>
    <w:rsid w:val="00E508A2"/>
    <w:rsid w:val="00E50BC3"/>
    <w:rsid w:val="00E5106F"/>
    <w:rsid w:val="00E512C8"/>
    <w:rsid w:val="00E51343"/>
    <w:rsid w:val="00E516CC"/>
    <w:rsid w:val="00E51887"/>
    <w:rsid w:val="00E51C35"/>
    <w:rsid w:val="00E51CA6"/>
    <w:rsid w:val="00E51EA2"/>
    <w:rsid w:val="00E52CEA"/>
    <w:rsid w:val="00E53615"/>
    <w:rsid w:val="00E5371A"/>
    <w:rsid w:val="00E545C9"/>
    <w:rsid w:val="00E54681"/>
    <w:rsid w:val="00E54803"/>
    <w:rsid w:val="00E54B8F"/>
    <w:rsid w:val="00E54C5B"/>
    <w:rsid w:val="00E54CF3"/>
    <w:rsid w:val="00E551A2"/>
    <w:rsid w:val="00E55895"/>
    <w:rsid w:val="00E55BBB"/>
    <w:rsid w:val="00E55E51"/>
    <w:rsid w:val="00E56010"/>
    <w:rsid w:val="00E5641B"/>
    <w:rsid w:val="00E564E2"/>
    <w:rsid w:val="00E5664E"/>
    <w:rsid w:val="00E56B34"/>
    <w:rsid w:val="00E56C3E"/>
    <w:rsid w:val="00E56F73"/>
    <w:rsid w:val="00E57048"/>
    <w:rsid w:val="00E575F6"/>
    <w:rsid w:val="00E57936"/>
    <w:rsid w:val="00E579FD"/>
    <w:rsid w:val="00E6045E"/>
    <w:rsid w:val="00E60514"/>
    <w:rsid w:val="00E60A63"/>
    <w:rsid w:val="00E613A5"/>
    <w:rsid w:val="00E618D5"/>
    <w:rsid w:val="00E61979"/>
    <w:rsid w:val="00E61ABC"/>
    <w:rsid w:val="00E61CB1"/>
    <w:rsid w:val="00E62171"/>
    <w:rsid w:val="00E62242"/>
    <w:rsid w:val="00E623FF"/>
    <w:rsid w:val="00E6284A"/>
    <w:rsid w:val="00E62A4D"/>
    <w:rsid w:val="00E62E39"/>
    <w:rsid w:val="00E62F3C"/>
    <w:rsid w:val="00E6335E"/>
    <w:rsid w:val="00E63C64"/>
    <w:rsid w:val="00E64296"/>
    <w:rsid w:val="00E646D1"/>
    <w:rsid w:val="00E64702"/>
    <w:rsid w:val="00E64A96"/>
    <w:rsid w:val="00E64F1B"/>
    <w:rsid w:val="00E65337"/>
    <w:rsid w:val="00E658B7"/>
    <w:rsid w:val="00E659C4"/>
    <w:rsid w:val="00E65A2B"/>
    <w:rsid w:val="00E65F8B"/>
    <w:rsid w:val="00E66493"/>
    <w:rsid w:val="00E6664C"/>
    <w:rsid w:val="00E6666E"/>
    <w:rsid w:val="00E668A3"/>
    <w:rsid w:val="00E67752"/>
    <w:rsid w:val="00E677CB"/>
    <w:rsid w:val="00E6784B"/>
    <w:rsid w:val="00E7069C"/>
    <w:rsid w:val="00E707CE"/>
    <w:rsid w:val="00E70A6D"/>
    <w:rsid w:val="00E711F9"/>
    <w:rsid w:val="00E712CA"/>
    <w:rsid w:val="00E717E6"/>
    <w:rsid w:val="00E72403"/>
    <w:rsid w:val="00E72A79"/>
    <w:rsid w:val="00E72EB9"/>
    <w:rsid w:val="00E731A2"/>
    <w:rsid w:val="00E740BF"/>
    <w:rsid w:val="00E7472A"/>
    <w:rsid w:val="00E74797"/>
    <w:rsid w:val="00E74901"/>
    <w:rsid w:val="00E75621"/>
    <w:rsid w:val="00E7579C"/>
    <w:rsid w:val="00E762DF"/>
    <w:rsid w:val="00E76E44"/>
    <w:rsid w:val="00E77107"/>
    <w:rsid w:val="00E77607"/>
    <w:rsid w:val="00E77994"/>
    <w:rsid w:val="00E77DEB"/>
    <w:rsid w:val="00E80471"/>
    <w:rsid w:val="00E80589"/>
    <w:rsid w:val="00E80812"/>
    <w:rsid w:val="00E80984"/>
    <w:rsid w:val="00E8127E"/>
    <w:rsid w:val="00E8163D"/>
    <w:rsid w:val="00E81902"/>
    <w:rsid w:val="00E81E13"/>
    <w:rsid w:val="00E8232B"/>
    <w:rsid w:val="00E8238B"/>
    <w:rsid w:val="00E8274E"/>
    <w:rsid w:val="00E82BB0"/>
    <w:rsid w:val="00E82C07"/>
    <w:rsid w:val="00E82C62"/>
    <w:rsid w:val="00E8302E"/>
    <w:rsid w:val="00E8305C"/>
    <w:rsid w:val="00E83404"/>
    <w:rsid w:val="00E8365B"/>
    <w:rsid w:val="00E83F99"/>
    <w:rsid w:val="00E84025"/>
    <w:rsid w:val="00E84422"/>
    <w:rsid w:val="00E85B2A"/>
    <w:rsid w:val="00E864E9"/>
    <w:rsid w:val="00E864F2"/>
    <w:rsid w:val="00E8679A"/>
    <w:rsid w:val="00E86B2E"/>
    <w:rsid w:val="00E86BD5"/>
    <w:rsid w:val="00E86F59"/>
    <w:rsid w:val="00E87026"/>
    <w:rsid w:val="00E873EF"/>
    <w:rsid w:val="00E879E6"/>
    <w:rsid w:val="00E87C10"/>
    <w:rsid w:val="00E87E41"/>
    <w:rsid w:val="00E90049"/>
    <w:rsid w:val="00E902CF"/>
    <w:rsid w:val="00E90389"/>
    <w:rsid w:val="00E90516"/>
    <w:rsid w:val="00E90FFE"/>
    <w:rsid w:val="00E9137B"/>
    <w:rsid w:val="00E914D4"/>
    <w:rsid w:val="00E91D38"/>
    <w:rsid w:val="00E91D52"/>
    <w:rsid w:val="00E920C3"/>
    <w:rsid w:val="00E9226C"/>
    <w:rsid w:val="00E9235C"/>
    <w:rsid w:val="00E92470"/>
    <w:rsid w:val="00E92667"/>
    <w:rsid w:val="00E92689"/>
    <w:rsid w:val="00E929FD"/>
    <w:rsid w:val="00E934FB"/>
    <w:rsid w:val="00E93A1D"/>
    <w:rsid w:val="00E93D29"/>
    <w:rsid w:val="00E9504E"/>
    <w:rsid w:val="00E95B0D"/>
    <w:rsid w:val="00E95C70"/>
    <w:rsid w:val="00E95C8B"/>
    <w:rsid w:val="00E95D1C"/>
    <w:rsid w:val="00E9619A"/>
    <w:rsid w:val="00E961B6"/>
    <w:rsid w:val="00E96267"/>
    <w:rsid w:val="00E962CD"/>
    <w:rsid w:val="00E96948"/>
    <w:rsid w:val="00E96BC1"/>
    <w:rsid w:val="00E97490"/>
    <w:rsid w:val="00E97B63"/>
    <w:rsid w:val="00EA0611"/>
    <w:rsid w:val="00EA07CF"/>
    <w:rsid w:val="00EA085B"/>
    <w:rsid w:val="00EA0944"/>
    <w:rsid w:val="00EA0DD0"/>
    <w:rsid w:val="00EA10DC"/>
    <w:rsid w:val="00EA1317"/>
    <w:rsid w:val="00EA135B"/>
    <w:rsid w:val="00EA139D"/>
    <w:rsid w:val="00EA18C8"/>
    <w:rsid w:val="00EA1F76"/>
    <w:rsid w:val="00EA243D"/>
    <w:rsid w:val="00EA25C2"/>
    <w:rsid w:val="00EA2FF4"/>
    <w:rsid w:val="00EA35CA"/>
    <w:rsid w:val="00EA35FB"/>
    <w:rsid w:val="00EA4AA8"/>
    <w:rsid w:val="00EA4B08"/>
    <w:rsid w:val="00EA4E55"/>
    <w:rsid w:val="00EA4F13"/>
    <w:rsid w:val="00EA540D"/>
    <w:rsid w:val="00EA5517"/>
    <w:rsid w:val="00EA55C4"/>
    <w:rsid w:val="00EA5A82"/>
    <w:rsid w:val="00EA5EE4"/>
    <w:rsid w:val="00EA66BE"/>
    <w:rsid w:val="00EA6780"/>
    <w:rsid w:val="00EA7F9F"/>
    <w:rsid w:val="00EB0421"/>
    <w:rsid w:val="00EB15FE"/>
    <w:rsid w:val="00EB18D8"/>
    <w:rsid w:val="00EB198A"/>
    <w:rsid w:val="00EB1C21"/>
    <w:rsid w:val="00EB2297"/>
    <w:rsid w:val="00EB24D8"/>
    <w:rsid w:val="00EB2554"/>
    <w:rsid w:val="00EB2586"/>
    <w:rsid w:val="00EB272F"/>
    <w:rsid w:val="00EB2B6A"/>
    <w:rsid w:val="00EB2C6D"/>
    <w:rsid w:val="00EB2D59"/>
    <w:rsid w:val="00EB36AD"/>
    <w:rsid w:val="00EB415E"/>
    <w:rsid w:val="00EB43D0"/>
    <w:rsid w:val="00EB4CB2"/>
    <w:rsid w:val="00EB59FF"/>
    <w:rsid w:val="00EB5A32"/>
    <w:rsid w:val="00EB5CE6"/>
    <w:rsid w:val="00EB5CFF"/>
    <w:rsid w:val="00EB60D8"/>
    <w:rsid w:val="00EB6354"/>
    <w:rsid w:val="00EB7B3E"/>
    <w:rsid w:val="00EB7F3E"/>
    <w:rsid w:val="00EC001B"/>
    <w:rsid w:val="00EC0124"/>
    <w:rsid w:val="00EC0BEF"/>
    <w:rsid w:val="00EC0CDA"/>
    <w:rsid w:val="00EC0DB8"/>
    <w:rsid w:val="00EC14FB"/>
    <w:rsid w:val="00EC16AB"/>
    <w:rsid w:val="00EC1CFF"/>
    <w:rsid w:val="00EC1F3B"/>
    <w:rsid w:val="00EC2158"/>
    <w:rsid w:val="00EC3007"/>
    <w:rsid w:val="00EC3668"/>
    <w:rsid w:val="00EC3783"/>
    <w:rsid w:val="00EC378C"/>
    <w:rsid w:val="00EC3AC8"/>
    <w:rsid w:val="00EC3BB7"/>
    <w:rsid w:val="00EC3C3A"/>
    <w:rsid w:val="00EC3D99"/>
    <w:rsid w:val="00EC3F82"/>
    <w:rsid w:val="00EC41E6"/>
    <w:rsid w:val="00EC4227"/>
    <w:rsid w:val="00EC4B3C"/>
    <w:rsid w:val="00EC4D21"/>
    <w:rsid w:val="00EC4D5D"/>
    <w:rsid w:val="00EC4E59"/>
    <w:rsid w:val="00EC58AA"/>
    <w:rsid w:val="00EC58AE"/>
    <w:rsid w:val="00EC5D28"/>
    <w:rsid w:val="00EC5F64"/>
    <w:rsid w:val="00EC6184"/>
    <w:rsid w:val="00EC632B"/>
    <w:rsid w:val="00EC6461"/>
    <w:rsid w:val="00EC67BF"/>
    <w:rsid w:val="00EC6828"/>
    <w:rsid w:val="00EC7588"/>
    <w:rsid w:val="00EC7F58"/>
    <w:rsid w:val="00ED01B6"/>
    <w:rsid w:val="00ED06B2"/>
    <w:rsid w:val="00ED0C09"/>
    <w:rsid w:val="00ED15C3"/>
    <w:rsid w:val="00ED1B61"/>
    <w:rsid w:val="00ED1C6C"/>
    <w:rsid w:val="00ED1C86"/>
    <w:rsid w:val="00ED2444"/>
    <w:rsid w:val="00ED25B6"/>
    <w:rsid w:val="00ED2813"/>
    <w:rsid w:val="00ED2842"/>
    <w:rsid w:val="00ED286C"/>
    <w:rsid w:val="00ED2B4D"/>
    <w:rsid w:val="00ED2FF2"/>
    <w:rsid w:val="00ED33CE"/>
    <w:rsid w:val="00ED3412"/>
    <w:rsid w:val="00ED36E3"/>
    <w:rsid w:val="00ED37DB"/>
    <w:rsid w:val="00ED3898"/>
    <w:rsid w:val="00ED3FD5"/>
    <w:rsid w:val="00ED41AA"/>
    <w:rsid w:val="00ED4349"/>
    <w:rsid w:val="00ED48C6"/>
    <w:rsid w:val="00ED4A24"/>
    <w:rsid w:val="00ED54B1"/>
    <w:rsid w:val="00ED5845"/>
    <w:rsid w:val="00ED5BBB"/>
    <w:rsid w:val="00ED623D"/>
    <w:rsid w:val="00ED6A40"/>
    <w:rsid w:val="00ED732A"/>
    <w:rsid w:val="00ED7793"/>
    <w:rsid w:val="00ED78D3"/>
    <w:rsid w:val="00ED7BF7"/>
    <w:rsid w:val="00ED7F05"/>
    <w:rsid w:val="00EE01E1"/>
    <w:rsid w:val="00EE03AE"/>
    <w:rsid w:val="00EE0D93"/>
    <w:rsid w:val="00EE0DDC"/>
    <w:rsid w:val="00EE1276"/>
    <w:rsid w:val="00EE1435"/>
    <w:rsid w:val="00EE18FD"/>
    <w:rsid w:val="00EE1A17"/>
    <w:rsid w:val="00EE1A77"/>
    <w:rsid w:val="00EE1C71"/>
    <w:rsid w:val="00EE276A"/>
    <w:rsid w:val="00EE2ED5"/>
    <w:rsid w:val="00EE2FF5"/>
    <w:rsid w:val="00EE30C8"/>
    <w:rsid w:val="00EE3155"/>
    <w:rsid w:val="00EE3B5B"/>
    <w:rsid w:val="00EE3E7A"/>
    <w:rsid w:val="00EE3F95"/>
    <w:rsid w:val="00EE405E"/>
    <w:rsid w:val="00EE415B"/>
    <w:rsid w:val="00EE42E2"/>
    <w:rsid w:val="00EE42F1"/>
    <w:rsid w:val="00EE43D1"/>
    <w:rsid w:val="00EE4FDF"/>
    <w:rsid w:val="00EE5057"/>
    <w:rsid w:val="00EE5058"/>
    <w:rsid w:val="00EE545A"/>
    <w:rsid w:val="00EE58F0"/>
    <w:rsid w:val="00EE5C4B"/>
    <w:rsid w:val="00EE6140"/>
    <w:rsid w:val="00EE6B0D"/>
    <w:rsid w:val="00EE6C36"/>
    <w:rsid w:val="00EE6D5F"/>
    <w:rsid w:val="00EE6FA1"/>
    <w:rsid w:val="00EE7022"/>
    <w:rsid w:val="00EE7086"/>
    <w:rsid w:val="00EE71F4"/>
    <w:rsid w:val="00EE74AC"/>
    <w:rsid w:val="00EE7847"/>
    <w:rsid w:val="00EE78A5"/>
    <w:rsid w:val="00EF035B"/>
    <w:rsid w:val="00EF0E3F"/>
    <w:rsid w:val="00EF12DB"/>
    <w:rsid w:val="00EF155B"/>
    <w:rsid w:val="00EF17A1"/>
    <w:rsid w:val="00EF1AA6"/>
    <w:rsid w:val="00EF1C53"/>
    <w:rsid w:val="00EF1DF0"/>
    <w:rsid w:val="00EF21BE"/>
    <w:rsid w:val="00EF21EF"/>
    <w:rsid w:val="00EF280E"/>
    <w:rsid w:val="00EF2B03"/>
    <w:rsid w:val="00EF2DB5"/>
    <w:rsid w:val="00EF30B6"/>
    <w:rsid w:val="00EF37BB"/>
    <w:rsid w:val="00EF37FF"/>
    <w:rsid w:val="00EF4BD2"/>
    <w:rsid w:val="00EF4D8F"/>
    <w:rsid w:val="00EF50BB"/>
    <w:rsid w:val="00EF6AD7"/>
    <w:rsid w:val="00EF6E98"/>
    <w:rsid w:val="00EF7221"/>
    <w:rsid w:val="00EF77B3"/>
    <w:rsid w:val="00EF795F"/>
    <w:rsid w:val="00EF7A5C"/>
    <w:rsid w:val="00F0008F"/>
    <w:rsid w:val="00F00162"/>
    <w:rsid w:val="00F00223"/>
    <w:rsid w:val="00F00288"/>
    <w:rsid w:val="00F00A05"/>
    <w:rsid w:val="00F00EBC"/>
    <w:rsid w:val="00F0177D"/>
    <w:rsid w:val="00F01860"/>
    <w:rsid w:val="00F01CA5"/>
    <w:rsid w:val="00F0240D"/>
    <w:rsid w:val="00F03185"/>
    <w:rsid w:val="00F0381F"/>
    <w:rsid w:val="00F03BD4"/>
    <w:rsid w:val="00F03C61"/>
    <w:rsid w:val="00F03E26"/>
    <w:rsid w:val="00F03F61"/>
    <w:rsid w:val="00F043B9"/>
    <w:rsid w:val="00F047A0"/>
    <w:rsid w:val="00F04CA6"/>
    <w:rsid w:val="00F054D7"/>
    <w:rsid w:val="00F05B03"/>
    <w:rsid w:val="00F05CE0"/>
    <w:rsid w:val="00F06C70"/>
    <w:rsid w:val="00F07394"/>
    <w:rsid w:val="00F07431"/>
    <w:rsid w:val="00F07443"/>
    <w:rsid w:val="00F07AD5"/>
    <w:rsid w:val="00F07D0D"/>
    <w:rsid w:val="00F07E17"/>
    <w:rsid w:val="00F07FB3"/>
    <w:rsid w:val="00F10412"/>
    <w:rsid w:val="00F107C2"/>
    <w:rsid w:val="00F10ADD"/>
    <w:rsid w:val="00F10C6F"/>
    <w:rsid w:val="00F10F5D"/>
    <w:rsid w:val="00F11086"/>
    <w:rsid w:val="00F11337"/>
    <w:rsid w:val="00F11698"/>
    <w:rsid w:val="00F11699"/>
    <w:rsid w:val="00F11DD3"/>
    <w:rsid w:val="00F1212E"/>
    <w:rsid w:val="00F127A2"/>
    <w:rsid w:val="00F12B61"/>
    <w:rsid w:val="00F12B95"/>
    <w:rsid w:val="00F12F22"/>
    <w:rsid w:val="00F13434"/>
    <w:rsid w:val="00F138AF"/>
    <w:rsid w:val="00F13A48"/>
    <w:rsid w:val="00F13B1C"/>
    <w:rsid w:val="00F13E79"/>
    <w:rsid w:val="00F13EF6"/>
    <w:rsid w:val="00F1442A"/>
    <w:rsid w:val="00F14793"/>
    <w:rsid w:val="00F1484F"/>
    <w:rsid w:val="00F15B32"/>
    <w:rsid w:val="00F160E8"/>
    <w:rsid w:val="00F1661D"/>
    <w:rsid w:val="00F168E3"/>
    <w:rsid w:val="00F16BA9"/>
    <w:rsid w:val="00F16DE5"/>
    <w:rsid w:val="00F16E61"/>
    <w:rsid w:val="00F174BD"/>
    <w:rsid w:val="00F174D0"/>
    <w:rsid w:val="00F176B2"/>
    <w:rsid w:val="00F179FF"/>
    <w:rsid w:val="00F17AA8"/>
    <w:rsid w:val="00F20390"/>
    <w:rsid w:val="00F20842"/>
    <w:rsid w:val="00F20B4F"/>
    <w:rsid w:val="00F21124"/>
    <w:rsid w:val="00F21325"/>
    <w:rsid w:val="00F21583"/>
    <w:rsid w:val="00F21784"/>
    <w:rsid w:val="00F21E49"/>
    <w:rsid w:val="00F220D8"/>
    <w:rsid w:val="00F22D45"/>
    <w:rsid w:val="00F23663"/>
    <w:rsid w:val="00F23B81"/>
    <w:rsid w:val="00F23E11"/>
    <w:rsid w:val="00F2407B"/>
    <w:rsid w:val="00F243AC"/>
    <w:rsid w:val="00F247E6"/>
    <w:rsid w:val="00F24885"/>
    <w:rsid w:val="00F25651"/>
    <w:rsid w:val="00F259A2"/>
    <w:rsid w:val="00F26293"/>
    <w:rsid w:val="00F26467"/>
    <w:rsid w:val="00F2672C"/>
    <w:rsid w:val="00F26874"/>
    <w:rsid w:val="00F26B7A"/>
    <w:rsid w:val="00F26D99"/>
    <w:rsid w:val="00F276C2"/>
    <w:rsid w:val="00F2789A"/>
    <w:rsid w:val="00F27A75"/>
    <w:rsid w:val="00F3092E"/>
    <w:rsid w:val="00F30ADE"/>
    <w:rsid w:val="00F30AE5"/>
    <w:rsid w:val="00F30FBE"/>
    <w:rsid w:val="00F3134F"/>
    <w:rsid w:val="00F3177D"/>
    <w:rsid w:val="00F317D0"/>
    <w:rsid w:val="00F31CB8"/>
    <w:rsid w:val="00F31F54"/>
    <w:rsid w:val="00F32294"/>
    <w:rsid w:val="00F327C9"/>
    <w:rsid w:val="00F32963"/>
    <w:rsid w:val="00F32ACE"/>
    <w:rsid w:val="00F32E68"/>
    <w:rsid w:val="00F33ADC"/>
    <w:rsid w:val="00F33BF0"/>
    <w:rsid w:val="00F33E17"/>
    <w:rsid w:val="00F33F9D"/>
    <w:rsid w:val="00F34386"/>
    <w:rsid w:val="00F346EA"/>
    <w:rsid w:val="00F34B39"/>
    <w:rsid w:val="00F34CB7"/>
    <w:rsid w:val="00F35B52"/>
    <w:rsid w:val="00F35CAB"/>
    <w:rsid w:val="00F35F2A"/>
    <w:rsid w:val="00F36626"/>
    <w:rsid w:val="00F36B95"/>
    <w:rsid w:val="00F36BE2"/>
    <w:rsid w:val="00F37211"/>
    <w:rsid w:val="00F37287"/>
    <w:rsid w:val="00F37337"/>
    <w:rsid w:val="00F37432"/>
    <w:rsid w:val="00F37FFC"/>
    <w:rsid w:val="00F40043"/>
    <w:rsid w:val="00F403ED"/>
    <w:rsid w:val="00F40609"/>
    <w:rsid w:val="00F410EA"/>
    <w:rsid w:val="00F41285"/>
    <w:rsid w:val="00F41379"/>
    <w:rsid w:val="00F413C2"/>
    <w:rsid w:val="00F41C37"/>
    <w:rsid w:val="00F424D8"/>
    <w:rsid w:val="00F42B8E"/>
    <w:rsid w:val="00F42C7C"/>
    <w:rsid w:val="00F43577"/>
    <w:rsid w:val="00F435AD"/>
    <w:rsid w:val="00F440C9"/>
    <w:rsid w:val="00F443A7"/>
    <w:rsid w:val="00F445BA"/>
    <w:rsid w:val="00F4482F"/>
    <w:rsid w:val="00F44E06"/>
    <w:rsid w:val="00F44E98"/>
    <w:rsid w:val="00F44F0D"/>
    <w:rsid w:val="00F4571E"/>
    <w:rsid w:val="00F457E5"/>
    <w:rsid w:val="00F45FA0"/>
    <w:rsid w:val="00F4733C"/>
    <w:rsid w:val="00F47676"/>
    <w:rsid w:val="00F4777A"/>
    <w:rsid w:val="00F477F3"/>
    <w:rsid w:val="00F47885"/>
    <w:rsid w:val="00F47C24"/>
    <w:rsid w:val="00F47C76"/>
    <w:rsid w:val="00F47E1A"/>
    <w:rsid w:val="00F5015B"/>
    <w:rsid w:val="00F5047C"/>
    <w:rsid w:val="00F5092B"/>
    <w:rsid w:val="00F50BC8"/>
    <w:rsid w:val="00F50D55"/>
    <w:rsid w:val="00F50EDF"/>
    <w:rsid w:val="00F50F3D"/>
    <w:rsid w:val="00F50FD7"/>
    <w:rsid w:val="00F51354"/>
    <w:rsid w:val="00F5171E"/>
    <w:rsid w:val="00F51744"/>
    <w:rsid w:val="00F519EA"/>
    <w:rsid w:val="00F522E0"/>
    <w:rsid w:val="00F52A6F"/>
    <w:rsid w:val="00F530B4"/>
    <w:rsid w:val="00F531EC"/>
    <w:rsid w:val="00F531ED"/>
    <w:rsid w:val="00F53473"/>
    <w:rsid w:val="00F53F52"/>
    <w:rsid w:val="00F5415D"/>
    <w:rsid w:val="00F54E44"/>
    <w:rsid w:val="00F5520C"/>
    <w:rsid w:val="00F55FFB"/>
    <w:rsid w:val="00F5609D"/>
    <w:rsid w:val="00F5654D"/>
    <w:rsid w:val="00F56970"/>
    <w:rsid w:val="00F56CAE"/>
    <w:rsid w:val="00F57235"/>
    <w:rsid w:val="00F57238"/>
    <w:rsid w:val="00F573F5"/>
    <w:rsid w:val="00F57753"/>
    <w:rsid w:val="00F57937"/>
    <w:rsid w:val="00F57A2C"/>
    <w:rsid w:val="00F57AB0"/>
    <w:rsid w:val="00F57CE0"/>
    <w:rsid w:val="00F60666"/>
    <w:rsid w:val="00F6087F"/>
    <w:rsid w:val="00F60D5D"/>
    <w:rsid w:val="00F61129"/>
    <w:rsid w:val="00F61234"/>
    <w:rsid w:val="00F61533"/>
    <w:rsid w:val="00F615B9"/>
    <w:rsid w:val="00F61966"/>
    <w:rsid w:val="00F61B3A"/>
    <w:rsid w:val="00F61E8B"/>
    <w:rsid w:val="00F62571"/>
    <w:rsid w:val="00F62AD8"/>
    <w:rsid w:val="00F62C1E"/>
    <w:rsid w:val="00F62D14"/>
    <w:rsid w:val="00F63350"/>
    <w:rsid w:val="00F6346D"/>
    <w:rsid w:val="00F63A15"/>
    <w:rsid w:val="00F63AB0"/>
    <w:rsid w:val="00F63DFD"/>
    <w:rsid w:val="00F63F49"/>
    <w:rsid w:val="00F6451B"/>
    <w:rsid w:val="00F6477D"/>
    <w:rsid w:val="00F64C28"/>
    <w:rsid w:val="00F64D29"/>
    <w:rsid w:val="00F64D5D"/>
    <w:rsid w:val="00F6595F"/>
    <w:rsid w:val="00F65BAC"/>
    <w:rsid w:val="00F65EAF"/>
    <w:rsid w:val="00F65F78"/>
    <w:rsid w:val="00F6625B"/>
    <w:rsid w:val="00F6628A"/>
    <w:rsid w:val="00F66BA8"/>
    <w:rsid w:val="00F66C44"/>
    <w:rsid w:val="00F67641"/>
    <w:rsid w:val="00F67713"/>
    <w:rsid w:val="00F67AFC"/>
    <w:rsid w:val="00F7030A"/>
    <w:rsid w:val="00F7042B"/>
    <w:rsid w:val="00F70670"/>
    <w:rsid w:val="00F709BB"/>
    <w:rsid w:val="00F709E8"/>
    <w:rsid w:val="00F71493"/>
    <w:rsid w:val="00F716C9"/>
    <w:rsid w:val="00F719DD"/>
    <w:rsid w:val="00F71EFD"/>
    <w:rsid w:val="00F72514"/>
    <w:rsid w:val="00F738AD"/>
    <w:rsid w:val="00F73D5B"/>
    <w:rsid w:val="00F73F1B"/>
    <w:rsid w:val="00F73F97"/>
    <w:rsid w:val="00F73FB8"/>
    <w:rsid w:val="00F7476F"/>
    <w:rsid w:val="00F74C72"/>
    <w:rsid w:val="00F74D1F"/>
    <w:rsid w:val="00F74F71"/>
    <w:rsid w:val="00F7507D"/>
    <w:rsid w:val="00F754B4"/>
    <w:rsid w:val="00F75516"/>
    <w:rsid w:val="00F7565E"/>
    <w:rsid w:val="00F759E3"/>
    <w:rsid w:val="00F761E7"/>
    <w:rsid w:val="00F766F9"/>
    <w:rsid w:val="00F76B7F"/>
    <w:rsid w:val="00F772E7"/>
    <w:rsid w:val="00F77731"/>
    <w:rsid w:val="00F77763"/>
    <w:rsid w:val="00F77D41"/>
    <w:rsid w:val="00F77F12"/>
    <w:rsid w:val="00F8003F"/>
    <w:rsid w:val="00F8008A"/>
    <w:rsid w:val="00F809B5"/>
    <w:rsid w:val="00F80FF3"/>
    <w:rsid w:val="00F812F3"/>
    <w:rsid w:val="00F8139B"/>
    <w:rsid w:val="00F81407"/>
    <w:rsid w:val="00F816D7"/>
    <w:rsid w:val="00F81CA1"/>
    <w:rsid w:val="00F81D57"/>
    <w:rsid w:val="00F822A8"/>
    <w:rsid w:val="00F829BA"/>
    <w:rsid w:val="00F82A1F"/>
    <w:rsid w:val="00F82C26"/>
    <w:rsid w:val="00F82CF9"/>
    <w:rsid w:val="00F8495A"/>
    <w:rsid w:val="00F8507C"/>
    <w:rsid w:val="00F8514F"/>
    <w:rsid w:val="00F856D7"/>
    <w:rsid w:val="00F85A2B"/>
    <w:rsid w:val="00F85AE7"/>
    <w:rsid w:val="00F85DAA"/>
    <w:rsid w:val="00F862E5"/>
    <w:rsid w:val="00F8690D"/>
    <w:rsid w:val="00F86DD0"/>
    <w:rsid w:val="00F8718C"/>
    <w:rsid w:val="00F87A2C"/>
    <w:rsid w:val="00F87A86"/>
    <w:rsid w:val="00F905C6"/>
    <w:rsid w:val="00F90928"/>
    <w:rsid w:val="00F90C16"/>
    <w:rsid w:val="00F90E3F"/>
    <w:rsid w:val="00F913A8"/>
    <w:rsid w:val="00F913AF"/>
    <w:rsid w:val="00F91AAA"/>
    <w:rsid w:val="00F91EDD"/>
    <w:rsid w:val="00F9232A"/>
    <w:rsid w:val="00F92944"/>
    <w:rsid w:val="00F9322E"/>
    <w:rsid w:val="00F9362D"/>
    <w:rsid w:val="00F938DE"/>
    <w:rsid w:val="00F9392A"/>
    <w:rsid w:val="00F9398B"/>
    <w:rsid w:val="00F939B1"/>
    <w:rsid w:val="00F93EBB"/>
    <w:rsid w:val="00F93EDC"/>
    <w:rsid w:val="00F94134"/>
    <w:rsid w:val="00F9453E"/>
    <w:rsid w:val="00F94552"/>
    <w:rsid w:val="00F94922"/>
    <w:rsid w:val="00F94A6C"/>
    <w:rsid w:val="00F94C80"/>
    <w:rsid w:val="00F952F2"/>
    <w:rsid w:val="00F95335"/>
    <w:rsid w:val="00F95924"/>
    <w:rsid w:val="00F95F70"/>
    <w:rsid w:val="00F96520"/>
    <w:rsid w:val="00F96673"/>
    <w:rsid w:val="00F967D3"/>
    <w:rsid w:val="00F96A0C"/>
    <w:rsid w:val="00F96CA7"/>
    <w:rsid w:val="00F973AE"/>
    <w:rsid w:val="00F978DA"/>
    <w:rsid w:val="00F97AE1"/>
    <w:rsid w:val="00FA0286"/>
    <w:rsid w:val="00FA02C5"/>
    <w:rsid w:val="00FA02F3"/>
    <w:rsid w:val="00FA0658"/>
    <w:rsid w:val="00FA0661"/>
    <w:rsid w:val="00FA0F9D"/>
    <w:rsid w:val="00FA113A"/>
    <w:rsid w:val="00FA150F"/>
    <w:rsid w:val="00FA1A74"/>
    <w:rsid w:val="00FA1B28"/>
    <w:rsid w:val="00FA26F0"/>
    <w:rsid w:val="00FA2B06"/>
    <w:rsid w:val="00FA2BC6"/>
    <w:rsid w:val="00FA2C73"/>
    <w:rsid w:val="00FA2CED"/>
    <w:rsid w:val="00FA3065"/>
    <w:rsid w:val="00FA3280"/>
    <w:rsid w:val="00FA3509"/>
    <w:rsid w:val="00FA3689"/>
    <w:rsid w:val="00FA3761"/>
    <w:rsid w:val="00FA3D9D"/>
    <w:rsid w:val="00FA401A"/>
    <w:rsid w:val="00FA4277"/>
    <w:rsid w:val="00FA436B"/>
    <w:rsid w:val="00FA4863"/>
    <w:rsid w:val="00FA4903"/>
    <w:rsid w:val="00FA51C0"/>
    <w:rsid w:val="00FA5712"/>
    <w:rsid w:val="00FA5C20"/>
    <w:rsid w:val="00FA5D33"/>
    <w:rsid w:val="00FA5F88"/>
    <w:rsid w:val="00FA606F"/>
    <w:rsid w:val="00FA625D"/>
    <w:rsid w:val="00FA6273"/>
    <w:rsid w:val="00FA6B41"/>
    <w:rsid w:val="00FA6EA1"/>
    <w:rsid w:val="00FA6F07"/>
    <w:rsid w:val="00FA7207"/>
    <w:rsid w:val="00FA770F"/>
    <w:rsid w:val="00FA7B00"/>
    <w:rsid w:val="00FA7B9A"/>
    <w:rsid w:val="00FB01D1"/>
    <w:rsid w:val="00FB0345"/>
    <w:rsid w:val="00FB076E"/>
    <w:rsid w:val="00FB0AFE"/>
    <w:rsid w:val="00FB157B"/>
    <w:rsid w:val="00FB17FA"/>
    <w:rsid w:val="00FB1B00"/>
    <w:rsid w:val="00FB2545"/>
    <w:rsid w:val="00FB2CD5"/>
    <w:rsid w:val="00FB2E21"/>
    <w:rsid w:val="00FB3623"/>
    <w:rsid w:val="00FB36A2"/>
    <w:rsid w:val="00FB37BE"/>
    <w:rsid w:val="00FB3FFB"/>
    <w:rsid w:val="00FB44CC"/>
    <w:rsid w:val="00FB4987"/>
    <w:rsid w:val="00FB4A53"/>
    <w:rsid w:val="00FB4A5B"/>
    <w:rsid w:val="00FB4BEB"/>
    <w:rsid w:val="00FB4E17"/>
    <w:rsid w:val="00FB52D8"/>
    <w:rsid w:val="00FB53A1"/>
    <w:rsid w:val="00FB542E"/>
    <w:rsid w:val="00FB5CF0"/>
    <w:rsid w:val="00FB5E6F"/>
    <w:rsid w:val="00FB6897"/>
    <w:rsid w:val="00FB698D"/>
    <w:rsid w:val="00FB6AA6"/>
    <w:rsid w:val="00FB6E07"/>
    <w:rsid w:val="00FB7D6B"/>
    <w:rsid w:val="00FC113B"/>
    <w:rsid w:val="00FC14AD"/>
    <w:rsid w:val="00FC1EF2"/>
    <w:rsid w:val="00FC2744"/>
    <w:rsid w:val="00FC2A58"/>
    <w:rsid w:val="00FC3562"/>
    <w:rsid w:val="00FC42B3"/>
    <w:rsid w:val="00FC4D69"/>
    <w:rsid w:val="00FC4F8E"/>
    <w:rsid w:val="00FC4FB2"/>
    <w:rsid w:val="00FC4FCE"/>
    <w:rsid w:val="00FC57E6"/>
    <w:rsid w:val="00FC5DA3"/>
    <w:rsid w:val="00FC670C"/>
    <w:rsid w:val="00FC6D70"/>
    <w:rsid w:val="00FC74C4"/>
    <w:rsid w:val="00FC7683"/>
    <w:rsid w:val="00FC7931"/>
    <w:rsid w:val="00FC7AC1"/>
    <w:rsid w:val="00FC7EFD"/>
    <w:rsid w:val="00FD00B4"/>
    <w:rsid w:val="00FD0E7D"/>
    <w:rsid w:val="00FD1F46"/>
    <w:rsid w:val="00FD29C0"/>
    <w:rsid w:val="00FD2CC6"/>
    <w:rsid w:val="00FD3448"/>
    <w:rsid w:val="00FD34AD"/>
    <w:rsid w:val="00FD350F"/>
    <w:rsid w:val="00FD357B"/>
    <w:rsid w:val="00FD3597"/>
    <w:rsid w:val="00FD381C"/>
    <w:rsid w:val="00FD3847"/>
    <w:rsid w:val="00FD3F52"/>
    <w:rsid w:val="00FD41AA"/>
    <w:rsid w:val="00FD46BF"/>
    <w:rsid w:val="00FD4A19"/>
    <w:rsid w:val="00FD4B2B"/>
    <w:rsid w:val="00FD54A2"/>
    <w:rsid w:val="00FD573E"/>
    <w:rsid w:val="00FD58DF"/>
    <w:rsid w:val="00FD594B"/>
    <w:rsid w:val="00FD5B81"/>
    <w:rsid w:val="00FD5C06"/>
    <w:rsid w:val="00FD5C44"/>
    <w:rsid w:val="00FD5C89"/>
    <w:rsid w:val="00FD6195"/>
    <w:rsid w:val="00FD6360"/>
    <w:rsid w:val="00FD6551"/>
    <w:rsid w:val="00FD680E"/>
    <w:rsid w:val="00FD684A"/>
    <w:rsid w:val="00FD6CC3"/>
    <w:rsid w:val="00FD6F13"/>
    <w:rsid w:val="00FD6FA0"/>
    <w:rsid w:val="00FD76DF"/>
    <w:rsid w:val="00FD7817"/>
    <w:rsid w:val="00FD7DE7"/>
    <w:rsid w:val="00FD7EAA"/>
    <w:rsid w:val="00FE010B"/>
    <w:rsid w:val="00FE0425"/>
    <w:rsid w:val="00FE05A4"/>
    <w:rsid w:val="00FE098C"/>
    <w:rsid w:val="00FE0F7B"/>
    <w:rsid w:val="00FE1253"/>
    <w:rsid w:val="00FE153B"/>
    <w:rsid w:val="00FE159C"/>
    <w:rsid w:val="00FE1F86"/>
    <w:rsid w:val="00FE2205"/>
    <w:rsid w:val="00FE3051"/>
    <w:rsid w:val="00FE325A"/>
    <w:rsid w:val="00FE33A3"/>
    <w:rsid w:val="00FE344D"/>
    <w:rsid w:val="00FE3A9F"/>
    <w:rsid w:val="00FE3AE6"/>
    <w:rsid w:val="00FE3FE9"/>
    <w:rsid w:val="00FE4696"/>
    <w:rsid w:val="00FE5654"/>
    <w:rsid w:val="00FE5994"/>
    <w:rsid w:val="00FE5B83"/>
    <w:rsid w:val="00FE5F9F"/>
    <w:rsid w:val="00FE607D"/>
    <w:rsid w:val="00FE63DB"/>
    <w:rsid w:val="00FE6621"/>
    <w:rsid w:val="00FE6CCA"/>
    <w:rsid w:val="00FE73F4"/>
    <w:rsid w:val="00FE797F"/>
    <w:rsid w:val="00FE7B3E"/>
    <w:rsid w:val="00FE7BEA"/>
    <w:rsid w:val="00FE7E8E"/>
    <w:rsid w:val="00FF02EA"/>
    <w:rsid w:val="00FF0520"/>
    <w:rsid w:val="00FF105C"/>
    <w:rsid w:val="00FF16C1"/>
    <w:rsid w:val="00FF171D"/>
    <w:rsid w:val="00FF1E64"/>
    <w:rsid w:val="00FF1FE0"/>
    <w:rsid w:val="00FF2514"/>
    <w:rsid w:val="00FF2C23"/>
    <w:rsid w:val="00FF2EB6"/>
    <w:rsid w:val="00FF2ED6"/>
    <w:rsid w:val="00FF303A"/>
    <w:rsid w:val="00FF32DB"/>
    <w:rsid w:val="00FF36DB"/>
    <w:rsid w:val="00FF38F5"/>
    <w:rsid w:val="00FF3CEC"/>
    <w:rsid w:val="00FF3E59"/>
    <w:rsid w:val="00FF3EA9"/>
    <w:rsid w:val="00FF409B"/>
    <w:rsid w:val="00FF4628"/>
    <w:rsid w:val="00FF4787"/>
    <w:rsid w:val="00FF4A5A"/>
    <w:rsid w:val="00FF4DB3"/>
    <w:rsid w:val="00FF4DEF"/>
    <w:rsid w:val="00FF5170"/>
    <w:rsid w:val="00FF5424"/>
    <w:rsid w:val="00FF5EC2"/>
    <w:rsid w:val="00FF5EF3"/>
    <w:rsid w:val="00FF5F05"/>
    <w:rsid w:val="00FF6352"/>
    <w:rsid w:val="00FF67FF"/>
    <w:rsid w:val="00FF6812"/>
    <w:rsid w:val="00FF6965"/>
    <w:rsid w:val="00FF730C"/>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D0E770"/>
  <w15:docId w15:val="{6642B27C-A47C-4DF0-B3A8-9ACFEFF8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E0"/>
    <w:rPr>
      <w:rFonts w:ascii="Arial" w:hAnsi="Arial"/>
      <w:sz w:val="24"/>
    </w:rPr>
  </w:style>
  <w:style w:type="paragraph" w:styleId="Heading1">
    <w:name w:val="heading 1"/>
    <w:basedOn w:val="Normal"/>
    <w:next w:val="Normal"/>
    <w:link w:val="Heading1Char"/>
    <w:qFormat/>
    <w:rsid w:val="00121058"/>
    <w:pPr>
      <w:numPr>
        <w:numId w:val="3"/>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nhideWhenUsed/>
    <w:qFormat/>
    <w:rsid w:val="00121058"/>
    <w:pPr>
      <w:numPr>
        <w:ilvl w:val="1"/>
        <w:numId w:val="3"/>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nhideWhenUsed/>
    <w:qFormat/>
    <w:rsid w:val="00121058"/>
    <w:pPr>
      <w:numPr>
        <w:ilvl w:val="2"/>
        <w:numId w:val="3"/>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nhideWhenUsed/>
    <w:qFormat/>
    <w:rsid w:val="00121058"/>
    <w:pPr>
      <w:numPr>
        <w:ilvl w:val="3"/>
        <w:numId w:val="3"/>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nhideWhenUsed/>
    <w:qFormat/>
    <w:rsid w:val="00121058"/>
    <w:pPr>
      <w:numPr>
        <w:ilvl w:val="4"/>
        <w:numId w:val="3"/>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nhideWhenUsed/>
    <w:qFormat/>
    <w:rsid w:val="00121058"/>
    <w:pPr>
      <w:numPr>
        <w:ilvl w:val="5"/>
        <w:numId w:val="3"/>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9"/>
    <w:unhideWhenUsed/>
    <w:qFormat/>
    <w:rsid w:val="00121058"/>
    <w:pPr>
      <w:numPr>
        <w:ilvl w:val="6"/>
        <w:numId w:val="3"/>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121058"/>
    <w:pPr>
      <w:numPr>
        <w:ilvl w:val="7"/>
        <w:numId w:val="3"/>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121058"/>
    <w:pPr>
      <w:numPr>
        <w:ilvl w:val="8"/>
        <w:numId w:val="3"/>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26A6"/>
    <w:pPr>
      <w:tabs>
        <w:tab w:val="center" w:pos="4153"/>
        <w:tab w:val="right" w:pos="8306"/>
      </w:tabs>
    </w:pPr>
  </w:style>
  <w:style w:type="paragraph" w:styleId="Footer">
    <w:name w:val="footer"/>
    <w:basedOn w:val="Normal"/>
    <w:link w:val="FooterChar"/>
    <w:uiPriority w:val="99"/>
    <w:rsid w:val="005826A6"/>
    <w:pPr>
      <w:tabs>
        <w:tab w:val="center" w:pos="4153"/>
        <w:tab w:val="right" w:pos="8306"/>
      </w:tabs>
    </w:pPr>
  </w:style>
  <w:style w:type="character" w:customStyle="1" w:styleId="Heading2Char">
    <w:name w:val="Heading 2 Char"/>
    <w:basedOn w:val="DefaultParagraphFont"/>
    <w:link w:val="Heading2"/>
    <w:rsid w:val="00121058"/>
    <w:rPr>
      <w:rFonts w:ascii="Arial" w:eastAsiaTheme="majorEastAsia" w:hAnsi="Arial" w:cs="Arial"/>
      <w:b/>
      <w:bCs/>
      <w:color w:val="003087"/>
      <w:sz w:val="26"/>
      <w:szCs w:val="26"/>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
    <w:basedOn w:val="Normal"/>
    <w:link w:val="ListParagraphChar"/>
    <w:uiPriority w:val="34"/>
    <w:qFormat/>
    <w:rsid w:val="00B16F42"/>
    <w:pPr>
      <w:ind w:left="720"/>
      <w:contextualSpacing/>
    </w:pPr>
  </w:style>
  <w:style w:type="character" w:customStyle="1" w:styleId="FooterChar">
    <w:name w:val="Footer Char"/>
    <w:link w:val="Footer"/>
    <w:uiPriority w:val="99"/>
    <w:rsid w:val="006E5D2D"/>
    <w:rPr>
      <w:sz w:val="24"/>
      <w:szCs w:val="24"/>
    </w:rPr>
  </w:style>
  <w:style w:type="paragraph" w:styleId="BalloonText">
    <w:name w:val="Balloon Text"/>
    <w:basedOn w:val="Normal"/>
    <w:link w:val="BalloonTextChar"/>
    <w:uiPriority w:val="99"/>
    <w:rsid w:val="00D12676"/>
    <w:rPr>
      <w:rFonts w:ascii="Tahoma" w:hAnsi="Tahoma" w:cs="Tahoma"/>
      <w:sz w:val="16"/>
      <w:szCs w:val="16"/>
    </w:rPr>
  </w:style>
  <w:style w:type="character" w:customStyle="1" w:styleId="BalloonTextChar">
    <w:name w:val="Balloon Text Char"/>
    <w:link w:val="BalloonText"/>
    <w:uiPriority w:val="99"/>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cs="Arial"/>
      <w:b/>
      <w:color w:val="17365D"/>
    </w:rPr>
  </w:style>
  <w:style w:type="paragraph" w:customStyle="1" w:styleId="MainHeadingTitlepage">
    <w:name w:val="Main Heading Title page"/>
    <w:basedOn w:val="Normal"/>
    <w:link w:val="MainHeadingTitlepageChar"/>
    <w:rsid w:val="002B4A7F"/>
    <w:pPr>
      <w:tabs>
        <w:tab w:val="left" w:pos="2552"/>
      </w:tabs>
    </w:pPr>
    <w:rPr>
      <w:rFonts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rPr>
  </w:style>
  <w:style w:type="character" w:customStyle="1" w:styleId="bodytextArial12ptChar">
    <w:name w:val="body text Arial 12pt Char"/>
    <w:basedOn w:val="Subhead12BoldChar"/>
    <w:link w:val="bodytextArial12pt"/>
    <w:rsid w:val="002B4A7F"/>
    <w:rPr>
      <w:rFonts w:ascii="Arial" w:hAnsi="Arial" w:cs="Arial"/>
      <w:b/>
      <w:color w:val="17365D"/>
      <w:sz w:val="24"/>
    </w:rPr>
  </w:style>
  <w:style w:type="paragraph" w:customStyle="1" w:styleId="Head1">
    <w:name w:val="Head 1"/>
    <w:basedOn w:val="Mainheadinternalpages"/>
    <w:link w:val="Head1Char"/>
    <w:rsid w:val="00683804"/>
    <w:pPr>
      <w:numPr>
        <w:numId w:val="2"/>
      </w:numPr>
      <w:ind w:left="426"/>
    </w:pPr>
    <w:rPr>
      <w:color w:val="000000" w:themeColor="text1"/>
      <w:sz w:val="32"/>
      <w:szCs w:val="32"/>
    </w:rPr>
  </w:style>
  <w:style w:type="paragraph" w:customStyle="1" w:styleId="Head2">
    <w:name w:val="Head 2"/>
    <w:basedOn w:val="Mainheadinternalpages"/>
    <w:link w:val="Head2Char"/>
    <w:qFormat/>
    <w:rsid w:val="00121058"/>
    <w:rPr>
      <w:color w:val="003087"/>
    </w:rPr>
  </w:style>
  <w:style w:type="character" w:customStyle="1" w:styleId="Head1Char">
    <w:name w:val="Head 1 Char"/>
    <w:basedOn w:val="MainheadinternalpagesChar"/>
    <w:link w:val="Head1"/>
    <w:rsid w:val="00683804"/>
    <w:rPr>
      <w:rFonts w:ascii="Arial" w:hAnsi="Arial" w:cs="Arial"/>
      <w:b/>
      <w:color w:val="000000" w:themeColor="text1"/>
      <w:sz w:val="32"/>
      <w:szCs w:val="32"/>
    </w:rPr>
  </w:style>
  <w:style w:type="paragraph" w:customStyle="1" w:styleId="Head3">
    <w:name w:val="Head 3"/>
    <w:basedOn w:val="Mainheadinternalpages"/>
    <w:link w:val="Head3Char"/>
    <w:qFormat/>
    <w:rsid w:val="00121058"/>
    <w:rPr>
      <w:color w:val="003087"/>
      <w:sz w:val="24"/>
      <w:szCs w:val="24"/>
    </w:rPr>
  </w:style>
  <w:style w:type="character" w:customStyle="1" w:styleId="Head2Char">
    <w:name w:val="Head 2 Char"/>
    <w:basedOn w:val="MainheadinternalpagesChar"/>
    <w:link w:val="Head2"/>
    <w:rsid w:val="00121058"/>
    <w:rPr>
      <w:rFonts w:ascii="Arial" w:hAnsi="Arial" w:cs="Arial"/>
      <w:b/>
      <w:color w:val="003087"/>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121058"/>
    <w:rPr>
      <w:rFonts w:ascii="Arial" w:hAnsi="Arial" w:cs="Arial"/>
      <w:b/>
      <w:color w:val="003087"/>
      <w:sz w:val="24"/>
      <w:szCs w:val="24"/>
    </w:rPr>
  </w:style>
  <w:style w:type="paragraph" w:customStyle="1" w:styleId="Frontpageheading">
    <w:name w:val="Frontpage heading"/>
    <w:basedOn w:val="MainHeadingTitlepage"/>
    <w:link w:val="FrontpageheadingChar"/>
    <w:qFormat/>
    <w:rsid w:val="00121058"/>
    <w:rPr>
      <w:color w:val="003087"/>
    </w:rPr>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b/>
      <w:color w:val="000080"/>
      <w:szCs w:val="20"/>
      <w:lang w:eastAsia="en-US"/>
    </w:rPr>
  </w:style>
  <w:style w:type="character" w:customStyle="1" w:styleId="FrontpageheadingChar">
    <w:name w:val="Frontpage heading Char"/>
    <w:basedOn w:val="MainHeadingTitlepageChar"/>
    <w:link w:val="Frontpageheading"/>
    <w:rsid w:val="00121058"/>
    <w:rPr>
      <w:rFonts w:ascii="Arial" w:hAnsi="Arial" w:cs="Arial"/>
      <w:b/>
      <w:color w:val="003087"/>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uiPriority w:val="99"/>
    <w:rsid w:val="003735C0"/>
    <w:rPr>
      <w:noProof/>
      <w:color w:val="auto"/>
    </w:rPr>
  </w:style>
  <w:style w:type="paragraph" w:styleId="TOCHeading">
    <w:name w:val="TOC Heading"/>
    <w:basedOn w:val="Heading1"/>
    <w:next w:val="Normal"/>
    <w:uiPriority w:val="39"/>
    <w:semiHidden/>
    <w:unhideWhenUsed/>
    <w:qFormat/>
    <w:rsid w:val="00B16F42"/>
    <w:pPr>
      <w:outlineLvl w:val="9"/>
    </w:pPr>
    <w:rPr>
      <w:lang w:bidi="en-US"/>
    </w:rPr>
  </w:style>
  <w:style w:type="character" w:customStyle="1" w:styleId="Heading1Char">
    <w:name w:val="Heading 1 Char"/>
    <w:basedOn w:val="DefaultParagraphFont"/>
    <w:link w:val="Heading1"/>
    <w:rsid w:val="00121058"/>
    <w:rPr>
      <w:rFonts w:ascii="Arial" w:eastAsiaTheme="majorEastAsia" w:hAnsi="Arial" w:cs="Arial"/>
      <w:b/>
      <w:bCs/>
      <w:color w:val="003087"/>
      <w:sz w:val="28"/>
      <w:szCs w:val="28"/>
    </w:rPr>
  </w:style>
  <w:style w:type="character" w:customStyle="1" w:styleId="Heading3Char">
    <w:name w:val="Heading 3 Char"/>
    <w:basedOn w:val="DefaultParagraphFont"/>
    <w:link w:val="Heading3"/>
    <w:rsid w:val="00121058"/>
    <w:rPr>
      <w:rFonts w:asciiTheme="majorHAnsi" w:eastAsiaTheme="majorEastAsia" w:hAnsiTheme="majorHAnsi" w:cstheme="majorBidi"/>
      <w:b/>
      <w:bCs/>
      <w:color w:val="003087"/>
      <w:sz w:val="24"/>
    </w:rPr>
  </w:style>
  <w:style w:type="character" w:customStyle="1" w:styleId="Heading4Char">
    <w:name w:val="Heading 4 Char"/>
    <w:basedOn w:val="DefaultParagraphFont"/>
    <w:link w:val="Heading4"/>
    <w:rsid w:val="00121058"/>
    <w:rPr>
      <w:rFonts w:asciiTheme="majorHAnsi" w:eastAsiaTheme="majorEastAsia" w:hAnsiTheme="majorHAnsi" w:cstheme="majorBidi"/>
      <w:b/>
      <w:bCs/>
      <w:i/>
      <w:iCs/>
      <w:color w:val="003087"/>
      <w:sz w:val="24"/>
    </w:rPr>
  </w:style>
  <w:style w:type="character" w:customStyle="1" w:styleId="Heading5Char">
    <w:name w:val="Heading 5 Char"/>
    <w:basedOn w:val="DefaultParagraphFont"/>
    <w:link w:val="Heading5"/>
    <w:rsid w:val="00121058"/>
    <w:rPr>
      <w:rFonts w:asciiTheme="majorHAnsi" w:eastAsiaTheme="majorEastAsia" w:hAnsiTheme="majorHAnsi" w:cstheme="majorBidi"/>
      <w:b/>
      <w:bCs/>
      <w:color w:val="003087"/>
      <w:sz w:val="24"/>
    </w:rPr>
  </w:style>
  <w:style w:type="character" w:customStyle="1" w:styleId="Heading6Char">
    <w:name w:val="Heading 6 Char"/>
    <w:basedOn w:val="DefaultParagraphFont"/>
    <w:link w:val="Heading6"/>
    <w:rsid w:val="00121058"/>
    <w:rPr>
      <w:rFonts w:asciiTheme="majorHAnsi" w:eastAsiaTheme="majorEastAsia" w:hAnsiTheme="majorHAnsi" w:cstheme="majorBidi"/>
      <w:b/>
      <w:bCs/>
      <w:i/>
      <w:iCs/>
      <w:color w:val="003087"/>
      <w:sz w:val="24"/>
    </w:rPr>
  </w:style>
  <w:style w:type="character" w:customStyle="1" w:styleId="Heading7Char">
    <w:name w:val="Heading 7 Char"/>
    <w:basedOn w:val="DefaultParagraphFont"/>
    <w:link w:val="Heading7"/>
    <w:uiPriority w:val="99"/>
    <w:rsid w:val="00121058"/>
    <w:rPr>
      <w:rFonts w:asciiTheme="majorHAnsi" w:eastAsiaTheme="majorEastAsia" w:hAnsiTheme="majorHAnsi" w:cstheme="majorBidi"/>
      <w:i/>
      <w:iCs/>
      <w:color w:val="003087"/>
      <w:sz w:val="24"/>
    </w:rPr>
  </w:style>
  <w:style w:type="character" w:customStyle="1" w:styleId="Heading8Char">
    <w:name w:val="Heading 8 Char"/>
    <w:basedOn w:val="DefaultParagraphFont"/>
    <w:link w:val="Heading8"/>
    <w:uiPriority w:val="9"/>
    <w:rsid w:val="00121058"/>
    <w:rPr>
      <w:rFonts w:asciiTheme="majorHAnsi" w:eastAsiaTheme="majorEastAsia" w:hAnsiTheme="majorHAnsi" w:cstheme="majorBidi"/>
      <w:color w:val="003087"/>
      <w:sz w:val="20"/>
      <w:szCs w:val="20"/>
    </w:rPr>
  </w:style>
  <w:style w:type="character" w:customStyle="1" w:styleId="Heading9Char">
    <w:name w:val="Heading 9 Char"/>
    <w:basedOn w:val="DefaultParagraphFont"/>
    <w:link w:val="Heading9"/>
    <w:uiPriority w:val="9"/>
    <w:rsid w:val="00121058"/>
    <w:rPr>
      <w:rFonts w:asciiTheme="majorHAnsi" w:eastAsiaTheme="majorEastAsia" w:hAnsiTheme="majorHAnsi" w:cstheme="majorBidi"/>
      <w:i/>
      <w:iCs/>
      <w:color w:val="003087"/>
      <w:spacing w:val="5"/>
      <w:sz w:val="20"/>
      <w:szCs w:val="20"/>
    </w:rPr>
  </w:style>
  <w:style w:type="paragraph" w:styleId="Title">
    <w:name w:val="Title"/>
    <w:basedOn w:val="Normal"/>
    <w:next w:val="Normal"/>
    <w:link w:val="TitleChar"/>
    <w:uiPriority w:val="10"/>
    <w:qFormat/>
    <w:rsid w:val="00B16F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6F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6F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16F42"/>
    <w:rPr>
      <w:rFonts w:asciiTheme="majorHAnsi" w:eastAsiaTheme="majorEastAsia" w:hAnsiTheme="majorHAnsi" w:cstheme="majorBidi"/>
      <w:i/>
      <w:iCs/>
      <w:spacing w:val="13"/>
      <w:sz w:val="24"/>
      <w:szCs w:val="24"/>
    </w:rPr>
  </w:style>
  <w:style w:type="character" w:styleId="Strong">
    <w:name w:val="Strong"/>
    <w:uiPriority w:val="22"/>
    <w:qFormat/>
    <w:rsid w:val="00B16F42"/>
    <w:rPr>
      <w:b/>
      <w:bCs/>
    </w:rPr>
  </w:style>
  <w:style w:type="character" w:styleId="Emphasis">
    <w:name w:val="Emphasis"/>
    <w:uiPriority w:val="20"/>
    <w:qFormat/>
    <w:rsid w:val="00B16F42"/>
    <w:rPr>
      <w:b/>
      <w:bCs/>
      <w:i/>
      <w:iCs/>
      <w:spacing w:val="10"/>
      <w:bdr w:val="none" w:sz="0" w:space="0" w:color="auto"/>
      <w:shd w:val="clear" w:color="auto" w:fill="auto"/>
    </w:rPr>
  </w:style>
  <w:style w:type="paragraph" w:styleId="NoSpacing">
    <w:name w:val="No Spacing"/>
    <w:basedOn w:val="Normal"/>
    <w:link w:val="NoSpacingChar"/>
    <w:uiPriority w:val="1"/>
    <w:qFormat/>
    <w:rsid w:val="00B16F42"/>
    <w:pPr>
      <w:spacing w:after="0" w:line="240" w:lineRule="auto"/>
    </w:pPr>
  </w:style>
  <w:style w:type="paragraph" w:styleId="Quote">
    <w:name w:val="Quote"/>
    <w:basedOn w:val="Normal"/>
    <w:next w:val="Normal"/>
    <w:link w:val="QuoteChar"/>
    <w:uiPriority w:val="29"/>
    <w:qFormat/>
    <w:rsid w:val="00B16F42"/>
    <w:pPr>
      <w:spacing w:before="200" w:after="0"/>
      <w:ind w:left="360" w:right="360"/>
    </w:pPr>
    <w:rPr>
      <w:i/>
      <w:iCs/>
    </w:rPr>
  </w:style>
  <w:style w:type="character" w:customStyle="1" w:styleId="QuoteChar">
    <w:name w:val="Quote Char"/>
    <w:basedOn w:val="DefaultParagraphFont"/>
    <w:link w:val="Quote"/>
    <w:uiPriority w:val="29"/>
    <w:rsid w:val="00B16F42"/>
    <w:rPr>
      <w:i/>
      <w:iCs/>
    </w:rPr>
  </w:style>
  <w:style w:type="paragraph" w:styleId="IntenseQuote">
    <w:name w:val="Intense Quote"/>
    <w:basedOn w:val="Normal"/>
    <w:next w:val="Normal"/>
    <w:link w:val="IntenseQuoteChar"/>
    <w:uiPriority w:val="30"/>
    <w:qFormat/>
    <w:rsid w:val="00B16F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6F42"/>
    <w:rPr>
      <w:b/>
      <w:bCs/>
      <w:i/>
      <w:iCs/>
    </w:rPr>
  </w:style>
  <w:style w:type="character" w:styleId="SubtleEmphasis">
    <w:name w:val="Subtle Emphasis"/>
    <w:uiPriority w:val="19"/>
    <w:qFormat/>
    <w:rsid w:val="00B16F42"/>
    <w:rPr>
      <w:i/>
      <w:iCs/>
    </w:rPr>
  </w:style>
  <w:style w:type="character" w:styleId="IntenseEmphasis">
    <w:name w:val="Intense Emphasis"/>
    <w:uiPriority w:val="21"/>
    <w:qFormat/>
    <w:rsid w:val="00B16F42"/>
    <w:rPr>
      <w:b/>
      <w:bCs/>
    </w:rPr>
  </w:style>
  <w:style w:type="character" w:styleId="SubtleReference">
    <w:name w:val="Subtle Reference"/>
    <w:uiPriority w:val="31"/>
    <w:qFormat/>
    <w:rsid w:val="00B16F42"/>
    <w:rPr>
      <w:smallCaps/>
    </w:rPr>
  </w:style>
  <w:style w:type="character" w:styleId="IntenseReference">
    <w:name w:val="Intense Reference"/>
    <w:uiPriority w:val="32"/>
    <w:qFormat/>
    <w:rsid w:val="00B16F42"/>
    <w:rPr>
      <w:smallCaps/>
      <w:spacing w:val="5"/>
      <w:u w:val="single"/>
    </w:rPr>
  </w:style>
  <w:style w:type="character" w:styleId="BookTitle">
    <w:name w:val="Book Title"/>
    <w:uiPriority w:val="33"/>
    <w:qFormat/>
    <w:rsid w:val="00B16F42"/>
    <w:rPr>
      <w:i/>
      <w:iCs/>
      <w:smallCaps/>
      <w:spacing w:val="5"/>
    </w:rPr>
  </w:style>
  <w:style w:type="paragraph" w:styleId="TOC2">
    <w:name w:val="toc 2"/>
    <w:basedOn w:val="Normal"/>
    <w:next w:val="Normal"/>
    <w:autoRedefine/>
    <w:uiPriority w:val="39"/>
    <w:unhideWhenUsed/>
    <w:qFormat/>
    <w:rsid w:val="00B16F42"/>
    <w:pPr>
      <w:spacing w:after="100"/>
      <w:ind w:left="220"/>
    </w:pPr>
    <w:rPr>
      <w:lang w:val="en-US" w:eastAsia="ja-JP"/>
    </w:rPr>
  </w:style>
  <w:style w:type="paragraph" w:styleId="TOC3">
    <w:name w:val="toc 3"/>
    <w:basedOn w:val="Normal"/>
    <w:next w:val="Normal"/>
    <w:autoRedefine/>
    <w:uiPriority w:val="39"/>
    <w:unhideWhenUsed/>
    <w:qFormat/>
    <w:rsid w:val="00B16F42"/>
    <w:pPr>
      <w:spacing w:after="100"/>
      <w:ind w:left="440"/>
    </w:pPr>
    <w:rPr>
      <w:lang w:val="en-US" w:eastAsia="ja-JP"/>
    </w:rPr>
  </w:style>
  <w:style w:type="character" w:customStyle="1" w:styleId="HeaderChar">
    <w:name w:val="Header Char"/>
    <w:basedOn w:val="DefaultParagraphFont"/>
    <w:link w:val="Header"/>
    <w:uiPriority w:val="99"/>
    <w:rsid w:val="00A85671"/>
  </w:style>
  <w:style w:type="paragraph" w:customStyle="1" w:styleId="Mainitembody">
    <w:name w:val="Main item body"/>
    <w:basedOn w:val="Normal"/>
    <w:uiPriority w:val="99"/>
    <w:rsid w:val="003C5ABE"/>
    <w:pPr>
      <w:spacing w:before="160" w:after="0" w:line="240" w:lineRule="auto"/>
      <w:ind w:left="720"/>
    </w:pPr>
    <w:rPr>
      <w:rFonts w:eastAsia="Times New Roman" w:cs="Times New Roman"/>
      <w:szCs w:val="20"/>
      <w:lang w:eastAsia="en-US"/>
    </w:rPr>
  </w:style>
  <w:style w:type="paragraph" w:customStyle="1" w:styleId="Secondsubbody">
    <w:name w:val="Second sub body"/>
    <w:basedOn w:val="Mainitembody"/>
    <w:uiPriority w:val="99"/>
    <w:rsid w:val="003C5ABE"/>
    <w:pPr>
      <w:ind w:left="1440"/>
    </w:pPr>
  </w:style>
  <w:style w:type="character" w:styleId="CommentReference">
    <w:name w:val="annotation reference"/>
    <w:uiPriority w:val="99"/>
    <w:rsid w:val="003C5ABE"/>
    <w:rPr>
      <w:sz w:val="16"/>
      <w:szCs w:val="16"/>
    </w:rPr>
  </w:style>
  <w:style w:type="paragraph" w:styleId="CommentText">
    <w:name w:val="annotation text"/>
    <w:basedOn w:val="Normal"/>
    <w:link w:val="CommentTextChar"/>
    <w:uiPriority w:val="99"/>
    <w:rsid w:val="003C5ABE"/>
    <w:pPr>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3C5ABE"/>
    <w:rPr>
      <w:rFonts w:ascii="Arial" w:eastAsia="Times New Roman" w:hAnsi="Arial" w:cs="Times New Roman"/>
      <w:sz w:val="20"/>
      <w:szCs w:val="20"/>
      <w:lang w:eastAsia="en-US"/>
    </w:rPr>
  </w:style>
  <w:style w:type="character" w:styleId="FollowedHyperlink">
    <w:name w:val="FollowedHyperlink"/>
    <w:basedOn w:val="DefaultParagraphFont"/>
    <w:semiHidden/>
    <w:unhideWhenUsed/>
    <w:rsid w:val="002C6953"/>
    <w:rPr>
      <w:color w:val="800080" w:themeColor="followedHyperlink"/>
      <w:u w:val="single"/>
    </w:rPr>
  </w:style>
  <w:style w:type="paragraph" w:styleId="FootnoteText">
    <w:name w:val="footnote text"/>
    <w:basedOn w:val="Normal"/>
    <w:link w:val="FootnoteTextChar"/>
    <w:uiPriority w:val="99"/>
    <w:semiHidden/>
    <w:rsid w:val="00BC32C5"/>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C32C5"/>
    <w:rPr>
      <w:rFonts w:ascii="Arial" w:eastAsia="Times New Roman" w:hAnsi="Arial" w:cs="Times New Roman"/>
      <w:sz w:val="20"/>
      <w:szCs w:val="20"/>
      <w:lang w:eastAsia="en-US"/>
    </w:rPr>
  </w:style>
  <w:style w:type="character" w:styleId="FootnoteReference">
    <w:name w:val="footnote reference"/>
    <w:semiHidden/>
    <w:rsid w:val="00BC32C5"/>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locked/>
    <w:rsid w:val="00BC32C5"/>
    <w:rPr>
      <w:rFonts w:ascii="Arial" w:hAnsi="Arial"/>
      <w:sz w:val="24"/>
    </w:rPr>
  </w:style>
  <w:style w:type="paragraph" w:customStyle="1" w:styleId="Default">
    <w:name w:val="Default"/>
    <w:uiPriority w:val="99"/>
    <w:rsid w:val="00BC32C5"/>
    <w:pPr>
      <w:autoSpaceDE w:val="0"/>
      <w:autoSpaceDN w:val="0"/>
      <w:adjustRightInd w:val="0"/>
      <w:spacing w:after="0" w:line="240" w:lineRule="auto"/>
    </w:pPr>
    <w:rPr>
      <w:rFonts w:ascii="Cambria" w:eastAsia="Calibri" w:hAnsi="Cambria" w:cs="Cambria"/>
      <w:color w:val="000000"/>
      <w:sz w:val="24"/>
      <w:szCs w:val="24"/>
      <w:lang w:eastAsia="en-US"/>
    </w:rPr>
  </w:style>
  <w:style w:type="character" w:customStyle="1" w:styleId="legamendingtext">
    <w:name w:val="legamendingtext"/>
    <w:rsid w:val="00BC32C5"/>
  </w:style>
  <w:style w:type="table" w:customStyle="1" w:styleId="TableGrid2">
    <w:name w:val="Table Grid2"/>
    <w:basedOn w:val="TableNormal"/>
    <w:next w:val="TableGrid"/>
    <w:uiPriority w:val="59"/>
    <w:rsid w:val="00CC13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F77D41"/>
    <w:pPr>
      <w:spacing w:before="100" w:beforeAutospacing="1" w:after="100" w:afterAutospacing="1"/>
    </w:pPr>
  </w:style>
  <w:style w:type="paragraph" w:styleId="Index1">
    <w:name w:val="index 1"/>
    <w:basedOn w:val="Normal"/>
    <w:autoRedefine/>
    <w:uiPriority w:val="99"/>
    <w:semiHidden/>
    <w:unhideWhenUsed/>
    <w:rsid w:val="00F77D41"/>
    <w:pPr>
      <w:tabs>
        <w:tab w:val="right" w:leader="dot" w:pos="3960"/>
      </w:tabs>
      <w:spacing w:after="0" w:line="240" w:lineRule="auto"/>
      <w:ind w:left="720" w:hanging="720"/>
    </w:pPr>
    <w:rPr>
      <w:rFonts w:ascii="Times New Roman" w:eastAsia="Times New Roman" w:hAnsi="Times New Roman" w:cs="Times New Roman"/>
      <w:sz w:val="20"/>
      <w:szCs w:val="20"/>
      <w:lang w:val="en-US" w:eastAsia="en-US"/>
    </w:rPr>
  </w:style>
  <w:style w:type="paragraph" w:styleId="TOC4">
    <w:name w:val="toc 4"/>
    <w:basedOn w:val="Normal"/>
    <w:next w:val="Normal"/>
    <w:autoRedefine/>
    <w:uiPriority w:val="39"/>
    <w:unhideWhenUsed/>
    <w:rsid w:val="00F77D41"/>
    <w:pPr>
      <w:spacing w:after="0" w:line="240" w:lineRule="auto"/>
      <w:ind w:left="440"/>
    </w:pPr>
    <w:rPr>
      <w:rFonts w:ascii="Times New Roman" w:eastAsia="Times New Roman" w:hAnsi="Times New Roman" w:cs="Times New Roman"/>
      <w:sz w:val="20"/>
      <w:szCs w:val="20"/>
      <w:lang w:eastAsia="en-US"/>
    </w:rPr>
  </w:style>
  <w:style w:type="paragraph" w:styleId="TOC5">
    <w:name w:val="toc 5"/>
    <w:basedOn w:val="Normal"/>
    <w:next w:val="Normal"/>
    <w:autoRedefine/>
    <w:uiPriority w:val="39"/>
    <w:unhideWhenUsed/>
    <w:rsid w:val="00F77D41"/>
    <w:pPr>
      <w:spacing w:after="0" w:line="240" w:lineRule="auto"/>
      <w:ind w:left="660"/>
    </w:pPr>
    <w:rPr>
      <w:rFonts w:ascii="Times New Roman" w:eastAsia="Times New Roman" w:hAnsi="Times New Roman" w:cs="Times New Roman"/>
      <w:sz w:val="20"/>
      <w:szCs w:val="20"/>
      <w:lang w:eastAsia="en-US"/>
    </w:rPr>
  </w:style>
  <w:style w:type="paragraph" w:styleId="TOC6">
    <w:name w:val="toc 6"/>
    <w:basedOn w:val="Normal"/>
    <w:next w:val="Normal"/>
    <w:autoRedefine/>
    <w:uiPriority w:val="39"/>
    <w:unhideWhenUsed/>
    <w:rsid w:val="00F77D41"/>
    <w:pPr>
      <w:spacing w:after="0" w:line="240" w:lineRule="auto"/>
      <w:ind w:left="880"/>
    </w:pPr>
    <w:rPr>
      <w:rFonts w:ascii="Times New Roman" w:eastAsia="Times New Roman" w:hAnsi="Times New Roman" w:cs="Times New Roman"/>
      <w:sz w:val="20"/>
      <w:szCs w:val="20"/>
      <w:lang w:eastAsia="en-US"/>
    </w:rPr>
  </w:style>
  <w:style w:type="paragraph" w:styleId="TOC7">
    <w:name w:val="toc 7"/>
    <w:basedOn w:val="Normal"/>
    <w:next w:val="Normal"/>
    <w:autoRedefine/>
    <w:uiPriority w:val="39"/>
    <w:unhideWhenUsed/>
    <w:rsid w:val="00F77D41"/>
    <w:pPr>
      <w:spacing w:after="0" w:line="240" w:lineRule="auto"/>
      <w:ind w:left="1100"/>
    </w:pPr>
    <w:rPr>
      <w:rFonts w:ascii="Times New Roman" w:eastAsia="Times New Roman" w:hAnsi="Times New Roman" w:cs="Times New Roman"/>
      <w:sz w:val="20"/>
      <w:szCs w:val="20"/>
      <w:lang w:eastAsia="en-US"/>
    </w:rPr>
  </w:style>
  <w:style w:type="paragraph" w:styleId="TOC8">
    <w:name w:val="toc 8"/>
    <w:basedOn w:val="Normal"/>
    <w:next w:val="Normal"/>
    <w:autoRedefine/>
    <w:uiPriority w:val="39"/>
    <w:unhideWhenUsed/>
    <w:rsid w:val="00F77D41"/>
    <w:pPr>
      <w:spacing w:after="0" w:line="240" w:lineRule="auto"/>
      <w:ind w:left="1320"/>
    </w:pPr>
    <w:rPr>
      <w:rFonts w:ascii="Times New Roman" w:eastAsia="Times New Roman" w:hAnsi="Times New Roman" w:cs="Times New Roman"/>
      <w:sz w:val="20"/>
      <w:szCs w:val="20"/>
      <w:lang w:eastAsia="en-US"/>
    </w:rPr>
  </w:style>
  <w:style w:type="paragraph" w:styleId="TOC9">
    <w:name w:val="toc 9"/>
    <w:basedOn w:val="Normal"/>
    <w:next w:val="Normal"/>
    <w:autoRedefine/>
    <w:uiPriority w:val="39"/>
    <w:unhideWhenUsed/>
    <w:rsid w:val="00F77D41"/>
    <w:pPr>
      <w:spacing w:after="0" w:line="240" w:lineRule="auto"/>
      <w:ind w:left="1540"/>
    </w:pPr>
    <w:rPr>
      <w:rFonts w:ascii="Times New Roman" w:eastAsia="Times New Roman" w:hAnsi="Times New Roman" w:cs="Times New Roman"/>
      <w:sz w:val="20"/>
      <w:szCs w:val="20"/>
      <w:lang w:eastAsia="en-US"/>
    </w:rPr>
  </w:style>
  <w:style w:type="paragraph" w:styleId="BodyText">
    <w:name w:val="Body Text"/>
    <w:basedOn w:val="Normal"/>
    <w:link w:val="BodyTextChar0"/>
    <w:uiPriority w:val="99"/>
    <w:semiHidden/>
    <w:unhideWhenUsed/>
    <w:rsid w:val="00F77D41"/>
    <w:pPr>
      <w:spacing w:after="120" w:line="240" w:lineRule="auto"/>
    </w:pPr>
    <w:rPr>
      <w:rFonts w:eastAsia="Times New Roman" w:cs="Times New Roman"/>
      <w:szCs w:val="20"/>
      <w:lang w:eastAsia="en-US"/>
    </w:rPr>
  </w:style>
  <w:style w:type="character" w:customStyle="1" w:styleId="BodyTextChar0">
    <w:name w:val="Body Text Char"/>
    <w:basedOn w:val="DefaultParagraphFont"/>
    <w:link w:val="BodyText"/>
    <w:uiPriority w:val="99"/>
    <w:semiHidden/>
    <w:rsid w:val="00F77D41"/>
    <w:rPr>
      <w:rFonts w:ascii="Arial" w:eastAsia="Times New Roman" w:hAnsi="Arial" w:cs="Times New Roman"/>
      <w:sz w:val="24"/>
      <w:szCs w:val="20"/>
      <w:lang w:eastAsia="en-US"/>
    </w:rPr>
  </w:style>
  <w:style w:type="paragraph" w:styleId="BodyTextIndent">
    <w:name w:val="Body Text Indent"/>
    <w:basedOn w:val="Normal"/>
    <w:link w:val="BodyTextIndentChar"/>
    <w:uiPriority w:val="99"/>
    <w:semiHidden/>
    <w:unhideWhenUsed/>
    <w:rsid w:val="00F77D41"/>
    <w:pPr>
      <w:tabs>
        <w:tab w:val="left" w:pos="540"/>
      </w:tabs>
      <w:spacing w:after="0" w:line="240" w:lineRule="auto"/>
      <w:ind w:left="540" w:hanging="540"/>
      <w:jc w:val="both"/>
    </w:pPr>
    <w:rPr>
      <w:rFonts w:ascii="Bookman Old Style" w:eastAsia="Times New Roman" w:hAnsi="Bookman Old Style" w:cs="Times New Roman"/>
      <w:b/>
      <w:color w:val="000000"/>
      <w:sz w:val="20"/>
      <w:szCs w:val="20"/>
      <w:lang w:val="en-US"/>
    </w:rPr>
  </w:style>
  <w:style w:type="character" w:customStyle="1" w:styleId="BodyTextIndentChar">
    <w:name w:val="Body Text Indent Char"/>
    <w:basedOn w:val="DefaultParagraphFont"/>
    <w:link w:val="BodyTextIndent"/>
    <w:uiPriority w:val="99"/>
    <w:semiHidden/>
    <w:rsid w:val="00F77D41"/>
    <w:rPr>
      <w:rFonts w:ascii="Bookman Old Style" w:eastAsia="Times New Roman" w:hAnsi="Bookman Old Style" w:cs="Times New Roman"/>
      <w:b/>
      <w:color w:val="000000"/>
      <w:sz w:val="20"/>
      <w:szCs w:val="20"/>
      <w:lang w:val="en-US"/>
    </w:rPr>
  </w:style>
  <w:style w:type="paragraph" w:styleId="BodyText2">
    <w:name w:val="Body Text 2"/>
    <w:basedOn w:val="Normal"/>
    <w:link w:val="BodyText2Char"/>
    <w:uiPriority w:val="99"/>
    <w:semiHidden/>
    <w:unhideWhenUsed/>
    <w:rsid w:val="00F77D41"/>
    <w:pPr>
      <w:spacing w:after="120" w:line="480" w:lineRule="auto"/>
    </w:pPr>
    <w:rPr>
      <w:rFonts w:eastAsia="Times New Roman" w:cs="Times New Roman"/>
      <w:szCs w:val="20"/>
      <w:lang w:eastAsia="en-US"/>
    </w:rPr>
  </w:style>
  <w:style w:type="character" w:customStyle="1" w:styleId="BodyText2Char">
    <w:name w:val="Body Text 2 Char"/>
    <w:basedOn w:val="DefaultParagraphFont"/>
    <w:link w:val="BodyText2"/>
    <w:uiPriority w:val="99"/>
    <w:semiHidden/>
    <w:rsid w:val="00F77D41"/>
    <w:rPr>
      <w:rFonts w:ascii="Arial" w:eastAsia="Times New Roman" w:hAnsi="Arial" w:cs="Times New Roman"/>
      <w:sz w:val="24"/>
      <w:szCs w:val="20"/>
      <w:lang w:eastAsia="en-US"/>
    </w:rPr>
  </w:style>
  <w:style w:type="paragraph" w:styleId="BodyText3">
    <w:name w:val="Body Text 3"/>
    <w:basedOn w:val="Normal"/>
    <w:link w:val="BodyText3Char"/>
    <w:uiPriority w:val="99"/>
    <w:semiHidden/>
    <w:unhideWhenUsed/>
    <w:rsid w:val="00F77D41"/>
    <w:pPr>
      <w:spacing w:after="0" w:line="240" w:lineRule="auto"/>
    </w:pPr>
    <w:rPr>
      <w:rFonts w:ascii="Verdana" w:eastAsia="Times New Roman" w:hAnsi="Verdana" w:cs="Times New Roman"/>
      <w:b/>
      <w:sz w:val="72"/>
      <w:szCs w:val="20"/>
      <w:lang w:eastAsia="en-US"/>
    </w:rPr>
  </w:style>
  <w:style w:type="character" w:customStyle="1" w:styleId="BodyText3Char">
    <w:name w:val="Body Text 3 Char"/>
    <w:basedOn w:val="DefaultParagraphFont"/>
    <w:link w:val="BodyText3"/>
    <w:uiPriority w:val="99"/>
    <w:semiHidden/>
    <w:rsid w:val="00F77D41"/>
    <w:rPr>
      <w:rFonts w:ascii="Verdana" w:eastAsia="Times New Roman" w:hAnsi="Verdana" w:cs="Times New Roman"/>
      <w:b/>
      <w:sz w:val="72"/>
      <w:szCs w:val="20"/>
      <w:lang w:eastAsia="en-US"/>
    </w:rPr>
  </w:style>
  <w:style w:type="paragraph" w:styleId="BodyTextIndent2">
    <w:name w:val="Body Text Indent 2"/>
    <w:basedOn w:val="Normal"/>
    <w:link w:val="BodyTextIndent2Char"/>
    <w:uiPriority w:val="99"/>
    <w:semiHidden/>
    <w:unhideWhenUsed/>
    <w:rsid w:val="00F77D41"/>
    <w:pPr>
      <w:spacing w:after="120" w:line="480" w:lineRule="auto"/>
      <w:ind w:left="283"/>
    </w:pPr>
    <w:rPr>
      <w:rFonts w:eastAsia="Times New Roman" w:cs="Times New Roman"/>
      <w:szCs w:val="20"/>
      <w:lang w:eastAsia="en-US"/>
    </w:rPr>
  </w:style>
  <w:style w:type="character" w:customStyle="1" w:styleId="BodyTextIndent2Char">
    <w:name w:val="Body Text Indent 2 Char"/>
    <w:basedOn w:val="DefaultParagraphFont"/>
    <w:link w:val="BodyTextIndent2"/>
    <w:uiPriority w:val="99"/>
    <w:semiHidden/>
    <w:rsid w:val="00F77D41"/>
    <w:rPr>
      <w:rFonts w:ascii="Arial" w:eastAsia="Times New Roman" w:hAnsi="Arial" w:cs="Times New Roman"/>
      <w:sz w:val="24"/>
      <w:szCs w:val="20"/>
      <w:lang w:eastAsia="en-US"/>
    </w:rPr>
  </w:style>
  <w:style w:type="paragraph" w:styleId="BodyTextIndent3">
    <w:name w:val="Body Text Indent 3"/>
    <w:basedOn w:val="Normal"/>
    <w:link w:val="BodyTextIndent3Char"/>
    <w:uiPriority w:val="99"/>
    <w:semiHidden/>
    <w:unhideWhenUsed/>
    <w:rsid w:val="00F77D41"/>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spacing w:after="0" w:line="240" w:lineRule="auto"/>
      <w:ind w:left="720"/>
      <w:jc w:val="both"/>
    </w:pPr>
    <w:rPr>
      <w:rFonts w:ascii="CG Times" w:eastAsia="Times New Roman" w:hAnsi="CG Times" w:cs="Times New Roman"/>
      <w:sz w:val="23"/>
      <w:szCs w:val="20"/>
    </w:rPr>
  </w:style>
  <w:style w:type="character" w:customStyle="1" w:styleId="BodyTextIndent3Char">
    <w:name w:val="Body Text Indent 3 Char"/>
    <w:basedOn w:val="DefaultParagraphFont"/>
    <w:link w:val="BodyTextIndent3"/>
    <w:uiPriority w:val="99"/>
    <w:semiHidden/>
    <w:rsid w:val="00F77D41"/>
    <w:rPr>
      <w:rFonts w:ascii="CG Times" w:eastAsia="Times New Roman" w:hAnsi="CG Times" w:cs="Times New Roman"/>
      <w:sz w:val="23"/>
      <w:szCs w:val="20"/>
    </w:rPr>
  </w:style>
  <w:style w:type="paragraph" w:styleId="BlockText">
    <w:name w:val="Block Text"/>
    <w:basedOn w:val="Normal"/>
    <w:uiPriority w:val="99"/>
    <w:semiHidden/>
    <w:unhideWhenUsed/>
    <w:rsid w:val="00F77D41"/>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spacing w:after="0" w:line="240" w:lineRule="auto"/>
      <w:ind w:left="1440" w:right="720" w:hanging="720"/>
      <w:jc w:val="both"/>
    </w:pPr>
    <w:rPr>
      <w:rFonts w:ascii="CG Times" w:eastAsia="Times New Roman" w:hAnsi="CG Times" w:cs="Times New Roman"/>
      <w:color w:val="000000"/>
      <w:sz w:val="23"/>
      <w:szCs w:val="20"/>
    </w:rPr>
  </w:style>
  <w:style w:type="paragraph" w:styleId="CommentSubject">
    <w:name w:val="annotation subject"/>
    <w:basedOn w:val="CommentText"/>
    <w:next w:val="CommentText"/>
    <w:link w:val="CommentSubjectChar"/>
    <w:uiPriority w:val="99"/>
    <w:semiHidden/>
    <w:unhideWhenUsed/>
    <w:rsid w:val="00F77D41"/>
    <w:rPr>
      <w:b/>
      <w:bCs/>
    </w:rPr>
  </w:style>
  <w:style w:type="character" w:customStyle="1" w:styleId="CommentSubjectChar">
    <w:name w:val="Comment Subject Char"/>
    <w:basedOn w:val="CommentTextChar"/>
    <w:link w:val="CommentSubject"/>
    <w:uiPriority w:val="99"/>
    <w:semiHidden/>
    <w:rsid w:val="00F77D41"/>
    <w:rPr>
      <w:rFonts w:ascii="Arial" w:eastAsia="Times New Roman" w:hAnsi="Arial" w:cs="Times New Roman"/>
      <w:b/>
      <w:bCs/>
      <w:sz w:val="20"/>
      <w:szCs w:val="20"/>
      <w:lang w:eastAsia="en-US"/>
    </w:rPr>
  </w:style>
  <w:style w:type="character" w:customStyle="1" w:styleId="NoSpacingChar">
    <w:name w:val="No Spacing Char"/>
    <w:link w:val="NoSpacing"/>
    <w:uiPriority w:val="1"/>
    <w:locked/>
    <w:rsid w:val="00F77D41"/>
    <w:rPr>
      <w:rFonts w:ascii="Arial" w:hAnsi="Arial"/>
      <w:sz w:val="24"/>
    </w:rPr>
  </w:style>
  <w:style w:type="paragraph" w:styleId="Revision">
    <w:name w:val="Revision"/>
    <w:uiPriority w:val="99"/>
    <w:semiHidden/>
    <w:rsid w:val="00F77D41"/>
    <w:pPr>
      <w:spacing w:after="0" w:line="240" w:lineRule="auto"/>
    </w:pPr>
    <w:rPr>
      <w:rFonts w:eastAsiaTheme="minorHAnsi"/>
      <w:lang w:eastAsia="en-US"/>
    </w:rPr>
  </w:style>
  <w:style w:type="paragraph" w:customStyle="1" w:styleId="Mainitem">
    <w:name w:val="Main item"/>
    <w:basedOn w:val="Normal"/>
    <w:next w:val="Mainitembody"/>
    <w:uiPriority w:val="99"/>
    <w:rsid w:val="00F77D41"/>
    <w:pPr>
      <w:numPr>
        <w:numId w:val="4"/>
      </w:numPr>
      <w:spacing w:before="280" w:after="0" w:line="240" w:lineRule="auto"/>
    </w:pPr>
    <w:rPr>
      <w:rFonts w:eastAsia="Times New Roman" w:cs="Times New Roman"/>
      <w:b/>
      <w:color w:val="000080"/>
      <w:szCs w:val="20"/>
      <w:lang w:eastAsia="en-US"/>
    </w:rPr>
  </w:style>
  <w:style w:type="paragraph" w:customStyle="1" w:styleId="subitem2">
    <w:name w:val="sub item 2"/>
    <w:basedOn w:val="Mainitem"/>
    <w:next w:val="Secondsubbody"/>
    <w:uiPriority w:val="99"/>
    <w:rsid w:val="00F77D41"/>
    <w:pPr>
      <w:numPr>
        <w:numId w:val="0"/>
      </w:numPr>
      <w:tabs>
        <w:tab w:val="num" w:pos="1440"/>
      </w:tabs>
      <w:spacing w:before="160"/>
      <w:ind w:left="1440" w:hanging="720"/>
    </w:pPr>
  </w:style>
  <w:style w:type="paragraph" w:customStyle="1" w:styleId="Thirdsubbody">
    <w:name w:val="Third sub body"/>
    <w:basedOn w:val="Normal"/>
    <w:uiPriority w:val="99"/>
    <w:rsid w:val="00F77D41"/>
    <w:pPr>
      <w:spacing w:before="160" w:after="0" w:line="240" w:lineRule="auto"/>
      <w:ind w:left="2160"/>
    </w:pPr>
    <w:rPr>
      <w:rFonts w:eastAsia="Times New Roman" w:cs="Times New Roman"/>
      <w:szCs w:val="20"/>
      <w:lang w:eastAsia="en-US"/>
    </w:rPr>
  </w:style>
  <w:style w:type="paragraph" w:customStyle="1" w:styleId="ReportInfo">
    <w:name w:val="Report Info"/>
    <w:basedOn w:val="Normal"/>
    <w:uiPriority w:val="99"/>
    <w:rsid w:val="00F77D41"/>
    <w:pPr>
      <w:spacing w:before="240" w:after="0" w:line="240" w:lineRule="auto"/>
    </w:pPr>
    <w:rPr>
      <w:rFonts w:eastAsia="Times New Roman" w:cs="Times New Roman"/>
      <w:b/>
      <w:sz w:val="28"/>
      <w:szCs w:val="20"/>
      <w:lang w:eastAsia="en-US"/>
    </w:rPr>
  </w:style>
  <w:style w:type="paragraph" w:customStyle="1" w:styleId="Bullet1">
    <w:name w:val="Bullet 1"/>
    <w:basedOn w:val="Normal"/>
    <w:uiPriority w:val="99"/>
    <w:rsid w:val="00F77D41"/>
    <w:pPr>
      <w:numPr>
        <w:numId w:val="5"/>
      </w:numPr>
      <w:spacing w:before="160" w:after="0" w:line="240" w:lineRule="auto"/>
    </w:pPr>
    <w:rPr>
      <w:rFonts w:eastAsia="Times New Roman" w:cs="Times New Roman"/>
      <w:szCs w:val="20"/>
      <w:lang w:eastAsia="en-US"/>
    </w:rPr>
  </w:style>
  <w:style w:type="paragraph" w:customStyle="1" w:styleId="Bullet2">
    <w:name w:val="Bullet 2"/>
    <w:basedOn w:val="Normal"/>
    <w:uiPriority w:val="99"/>
    <w:rsid w:val="00F77D41"/>
    <w:pPr>
      <w:numPr>
        <w:numId w:val="6"/>
      </w:numPr>
      <w:spacing w:before="160" w:after="0" w:line="240" w:lineRule="auto"/>
      <w:ind w:left="1440"/>
    </w:pPr>
    <w:rPr>
      <w:rFonts w:eastAsia="Times New Roman" w:cs="Times New Roman"/>
      <w:szCs w:val="20"/>
      <w:lang w:eastAsia="en-US"/>
    </w:rPr>
  </w:style>
  <w:style w:type="paragraph" w:customStyle="1" w:styleId="Bullet3">
    <w:name w:val="Bullet 3"/>
    <w:basedOn w:val="Normal"/>
    <w:uiPriority w:val="99"/>
    <w:rsid w:val="00F77D41"/>
    <w:pPr>
      <w:numPr>
        <w:numId w:val="7"/>
      </w:numPr>
      <w:spacing w:before="160" w:after="0" w:line="240" w:lineRule="auto"/>
      <w:ind w:left="2160"/>
    </w:pPr>
    <w:rPr>
      <w:rFonts w:eastAsia="Times New Roman" w:cs="Times New Roman"/>
      <w:szCs w:val="20"/>
      <w:lang w:eastAsia="en-US"/>
    </w:rPr>
  </w:style>
  <w:style w:type="paragraph" w:customStyle="1" w:styleId="Bullet4">
    <w:name w:val="Bullet 4"/>
    <w:basedOn w:val="Normal"/>
    <w:uiPriority w:val="99"/>
    <w:rsid w:val="00F77D41"/>
    <w:pPr>
      <w:numPr>
        <w:numId w:val="8"/>
      </w:numPr>
      <w:spacing w:before="160" w:after="0" w:line="240" w:lineRule="auto"/>
      <w:ind w:left="2160" w:firstLine="0"/>
    </w:pPr>
    <w:rPr>
      <w:rFonts w:eastAsia="Times New Roman" w:cs="Times New Roman"/>
      <w:szCs w:val="20"/>
      <w:lang w:eastAsia="en-US"/>
    </w:rPr>
  </w:style>
  <w:style w:type="paragraph" w:customStyle="1" w:styleId="subitem2plain">
    <w:name w:val="sub item 2 plain"/>
    <w:basedOn w:val="subitem2"/>
    <w:next w:val="Secondsubbody"/>
    <w:uiPriority w:val="99"/>
    <w:rsid w:val="00F77D41"/>
    <w:rPr>
      <w:b w:val="0"/>
      <w:color w:val="auto"/>
    </w:rPr>
  </w:style>
  <w:style w:type="paragraph" w:customStyle="1" w:styleId="PHFinProcTextLev2">
    <w:name w:val="PHFinProcTextLev2"/>
    <w:basedOn w:val="Heading2"/>
    <w:autoRedefine/>
    <w:uiPriority w:val="99"/>
    <w:rsid w:val="00F77D41"/>
    <w:pPr>
      <w:keepLines/>
      <w:numPr>
        <w:numId w:val="9"/>
      </w:numPr>
      <w:tabs>
        <w:tab w:val="left" w:pos="-720"/>
      </w:tabs>
      <w:suppressAutoHyphens/>
      <w:spacing w:before="240" w:after="60" w:line="240" w:lineRule="auto"/>
      <w:ind w:left="0" w:firstLine="0"/>
    </w:pPr>
    <w:rPr>
      <w:rFonts w:ascii="Bookman Old Style" w:eastAsia="Times New Roman" w:hAnsi="Bookman Old Style" w:cs="Times New Roman"/>
      <w:b w:val="0"/>
      <w:bCs w:val="0"/>
      <w:color w:val="000000"/>
      <w:spacing w:val="-3"/>
      <w:sz w:val="20"/>
      <w:szCs w:val="20"/>
      <w:lang w:eastAsia="en-US"/>
    </w:rPr>
  </w:style>
  <w:style w:type="paragraph" w:customStyle="1" w:styleId="Style0">
    <w:name w:val="Style0"/>
    <w:uiPriority w:val="99"/>
    <w:rsid w:val="00F77D41"/>
    <w:pPr>
      <w:autoSpaceDE w:val="0"/>
      <w:autoSpaceDN w:val="0"/>
      <w:adjustRightInd w:val="0"/>
      <w:spacing w:after="0" w:line="240" w:lineRule="auto"/>
    </w:pPr>
    <w:rPr>
      <w:rFonts w:ascii="Arial" w:eastAsia="Times New Roman" w:hAnsi="Arial" w:cs="Times New Roman"/>
      <w:sz w:val="20"/>
      <w:szCs w:val="20"/>
      <w:lang w:val="en-US" w:eastAsia="en-US"/>
    </w:rPr>
  </w:style>
  <w:style w:type="paragraph" w:customStyle="1" w:styleId="CharCharCharCharChar1CharCharCharChar">
    <w:name w:val="Char Char Char Char Char1 Char Char Char Char"/>
    <w:basedOn w:val="Normal"/>
    <w:uiPriority w:val="99"/>
    <w:rsid w:val="00F77D41"/>
    <w:pPr>
      <w:spacing w:after="120" w:line="240" w:lineRule="exact"/>
    </w:pPr>
    <w:rPr>
      <w:rFonts w:ascii="Verdana" w:eastAsia="Times New Roman" w:hAnsi="Verdana" w:cs="Verdana"/>
      <w:sz w:val="20"/>
      <w:szCs w:val="20"/>
      <w:lang w:val="en-US" w:eastAsia="en-US"/>
    </w:rPr>
  </w:style>
  <w:style w:type="paragraph" w:customStyle="1" w:styleId="subitem3">
    <w:name w:val="sub item 3"/>
    <w:basedOn w:val="subitem2"/>
    <w:next w:val="Thirdsubbody"/>
    <w:uiPriority w:val="99"/>
    <w:rsid w:val="00F77D41"/>
    <w:pPr>
      <w:tabs>
        <w:tab w:val="clear" w:pos="1440"/>
        <w:tab w:val="num" w:pos="2160"/>
      </w:tabs>
      <w:ind w:left="2160"/>
    </w:pPr>
  </w:style>
  <w:style w:type="paragraph" w:customStyle="1" w:styleId="subitem3plain">
    <w:name w:val="sub item 3 plain"/>
    <w:basedOn w:val="subitem3"/>
    <w:next w:val="Thirdsubbody"/>
    <w:uiPriority w:val="99"/>
    <w:rsid w:val="00F77D41"/>
    <w:rPr>
      <w:b w:val="0"/>
      <w:color w:val="auto"/>
    </w:rPr>
  </w:style>
  <w:style w:type="character" w:customStyle="1" w:styleId="ColorfulList-Accent1Char">
    <w:name w:val="Colorful List - Accent 1 Char"/>
    <w:link w:val="ColorfulList-Accent1"/>
    <w:uiPriority w:val="34"/>
    <w:locked/>
    <w:rsid w:val="00085B9D"/>
    <w:rPr>
      <w:rFonts w:ascii="Arial" w:eastAsia="Times New Roman" w:hAnsi="Arial" w:cs="Times New Roman"/>
      <w:sz w:val="22"/>
      <w:szCs w:val="24"/>
      <w:lang w:eastAsia="en-US"/>
    </w:rPr>
  </w:style>
  <w:style w:type="table" w:styleId="ColorfulList-Accent1">
    <w:name w:val="Colorful List Accent 1"/>
    <w:basedOn w:val="TableNormal"/>
    <w:link w:val="ColorfulList-Accent1Char"/>
    <w:uiPriority w:val="34"/>
    <w:semiHidden/>
    <w:unhideWhenUsed/>
    <w:rsid w:val="00085B9D"/>
    <w:pPr>
      <w:spacing w:after="0" w:line="240" w:lineRule="auto"/>
    </w:pPr>
    <w:rPr>
      <w:rFonts w:ascii="Arial" w:eastAsia="Times New Roman" w:hAnsi="Arial" w:cs="Times New Roman"/>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5058">
      <w:bodyDiv w:val="1"/>
      <w:marLeft w:val="0"/>
      <w:marRight w:val="0"/>
      <w:marTop w:val="0"/>
      <w:marBottom w:val="0"/>
      <w:divBdr>
        <w:top w:val="none" w:sz="0" w:space="0" w:color="auto"/>
        <w:left w:val="none" w:sz="0" w:space="0" w:color="auto"/>
        <w:bottom w:val="none" w:sz="0" w:space="0" w:color="auto"/>
        <w:right w:val="none" w:sz="0" w:space="0" w:color="auto"/>
      </w:divBdr>
      <w:divsChild>
        <w:div w:id="1490099949">
          <w:marLeft w:val="0"/>
          <w:marRight w:val="0"/>
          <w:marTop w:val="0"/>
          <w:marBottom w:val="0"/>
          <w:divBdr>
            <w:top w:val="none" w:sz="0" w:space="0" w:color="auto"/>
            <w:left w:val="none" w:sz="0" w:space="0" w:color="auto"/>
            <w:bottom w:val="none" w:sz="0" w:space="0" w:color="auto"/>
            <w:right w:val="none" w:sz="0" w:space="0" w:color="auto"/>
          </w:divBdr>
          <w:divsChild>
            <w:div w:id="1484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876">
      <w:bodyDiv w:val="1"/>
      <w:marLeft w:val="0"/>
      <w:marRight w:val="0"/>
      <w:marTop w:val="0"/>
      <w:marBottom w:val="0"/>
      <w:divBdr>
        <w:top w:val="none" w:sz="0" w:space="0" w:color="auto"/>
        <w:left w:val="none" w:sz="0" w:space="0" w:color="auto"/>
        <w:bottom w:val="none" w:sz="0" w:space="0" w:color="auto"/>
        <w:right w:val="none" w:sz="0" w:space="0" w:color="auto"/>
      </w:divBdr>
      <w:divsChild>
        <w:div w:id="1709573284">
          <w:marLeft w:val="0"/>
          <w:marRight w:val="0"/>
          <w:marTop w:val="0"/>
          <w:marBottom w:val="0"/>
          <w:divBdr>
            <w:top w:val="none" w:sz="0" w:space="0" w:color="auto"/>
            <w:left w:val="none" w:sz="0" w:space="0" w:color="auto"/>
            <w:bottom w:val="none" w:sz="0" w:space="0" w:color="auto"/>
            <w:right w:val="none" w:sz="0" w:space="0" w:color="auto"/>
          </w:divBdr>
          <w:divsChild>
            <w:div w:id="5191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3624">
      <w:bodyDiv w:val="1"/>
      <w:marLeft w:val="0"/>
      <w:marRight w:val="0"/>
      <w:marTop w:val="0"/>
      <w:marBottom w:val="0"/>
      <w:divBdr>
        <w:top w:val="none" w:sz="0" w:space="0" w:color="auto"/>
        <w:left w:val="none" w:sz="0" w:space="0" w:color="auto"/>
        <w:bottom w:val="none" w:sz="0" w:space="0" w:color="auto"/>
        <w:right w:val="none" w:sz="0" w:space="0" w:color="auto"/>
      </w:divBdr>
    </w:div>
    <w:div w:id="1609583681">
      <w:bodyDiv w:val="1"/>
      <w:marLeft w:val="0"/>
      <w:marRight w:val="0"/>
      <w:marTop w:val="0"/>
      <w:marBottom w:val="0"/>
      <w:divBdr>
        <w:top w:val="none" w:sz="0" w:space="0" w:color="auto"/>
        <w:left w:val="none" w:sz="0" w:space="0" w:color="auto"/>
        <w:bottom w:val="none" w:sz="0" w:space="0" w:color="auto"/>
        <w:right w:val="none" w:sz="0" w:space="0" w:color="auto"/>
      </w:divBdr>
    </w:div>
    <w:div w:id="1661107941">
      <w:bodyDiv w:val="1"/>
      <w:marLeft w:val="0"/>
      <w:marRight w:val="0"/>
      <w:marTop w:val="0"/>
      <w:marBottom w:val="0"/>
      <w:divBdr>
        <w:top w:val="none" w:sz="0" w:space="0" w:color="auto"/>
        <w:left w:val="none" w:sz="0" w:space="0" w:color="auto"/>
        <w:bottom w:val="none" w:sz="0" w:space="0" w:color="auto"/>
        <w:right w:val="none" w:sz="0" w:space="0" w:color="auto"/>
      </w:divBdr>
      <w:divsChild>
        <w:div w:id="52851899">
          <w:marLeft w:val="0"/>
          <w:marRight w:val="0"/>
          <w:marTop w:val="0"/>
          <w:marBottom w:val="0"/>
          <w:divBdr>
            <w:top w:val="none" w:sz="0" w:space="0" w:color="auto"/>
            <w:left w:val="none" w:sz="0" w:space="0" w:color="auto"/>
            <w:bottom w:val="none" w:sz="0" w:space="0" w:color="auto"/>
            <w:right w:val="none" w:sz="0" w:space="0" w:color="auto"/>
          </w:divBdr>
          <w:divsChild>
            <w:div w:id="175852226">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1336494065">
                      <w:marLeft w:val="0"/>
                      <w:marRight w:val="0"/>
                      <w:marTop w:val="0"/>
                      <w:marBottom w:val="0"/>
                      <w:divBdr>
                        <w:top w:val="none" w:sz="0" w:space="0" w:color="auto"/>
                        <w:left w:val="none" w:sz="0" w:space="0" w:color="auto"/>
                        <w:bottom w:val="none" w:sz="0" w:space="0" w:color="auto"/>
                        <w:right w:val="none" w:sz="0" w:space="0" w:color="auto"/>
                      </w:divBdr>
                      <w:divsChild>
                        <w:div w:id="1461458184">
                          <w:marLeft w:val="0"/>
                          <w:marRight w:val="0"/>
                          <w:marTop w:val="0"/>
                          <w:marBottom w:val="0"/>
                          <w:divBdr>
                            <w:top w:val="none" w:sz="0" w:space="0" w:color="auto"/>
                            <w:left w:val="none" w:sz="0" w:space="0" w:color="auto"/>
                            <w:bottom w:val="none" w:sz="0" w:space="0" w:color="auto"/>
                            <w:right w:val="none" w:sz="0" w:space="0" w:color="auto"/>
                          </w:divBdr>
                          <w:divsChild>
                            <w:div w:id="1999578247">
                              <w:marLeft w:val="0"/>
                              <w:marRight w:val="0"/>
                              <w:marTop w:val="0"/>
                              <w:marBottom w:val="0"/>
                              <w:divBdr>
                                <w:top w:val="none" w:sz="0" w:space="0" w:color="auto"/>
                                <w:left w:val="none" w:sz="0" w:space="0" w:color="auto"/>
                                <w:bottom w:val="none" w:sz="0" w:space="0" w:color="auto"/>
                                <w:right w:val="none" w:sz="0" w:space="0" w:color="auto"/>
                              </w:divBdr>
                              <w:divsChild>
                                <w:div w:id="898251119">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72FA-363C-40D3-8A93-D445BDD4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2003</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BNSSG</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Sarah (BNSSG CCG)</dc:creator>
  <cp:lastModifiedBy>Carr Sarah (BNSSG CCG)</cp:lastModifiedBy>
  <cp:revision>5</cp:revision>
  <cp:lastPrinted>2014-01-02T09:01:00Z</cp:lastPrinted>
  <dcterms:created xsi:type="dcterms:W3CDTF">2019-02-25T16:38:00Z</dcterms:created>
  <dcterms:modified xsi:type="dcterms:W3CDTF">2021-10-11T10:07:00Z</dcterms:modified>
</cp:coreProperties>
</file>